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606" w:type="dxa"/>
            <w:gridSpan w:val="2"/>
            <w:vAlign w:val="center"/>
          </w:tcPr>
          <w:p>
            <w:pPr>
              <w:spacing w:before="156" w:beforeLines="50" w:after="156" w:afterLines="50"/>
              <w:jc w:val="center"/>
              <w:rPr>
                <w:rFonts w:ascii="宋体" w:hAnsi="宋体" w:cs="宋体"/>
                <w:b/>
                <w:sz w:val="28"/>
                <w:szCs w:val="28"/>
              </w:rPr>
            </w:pPr>
            <w:r>
              <w:rPr>
                <w:rFonts w:hint="eastAsia" w:ascii="宋体" w:hAnsi="宋体" w:cs="宋体"/>
                <w:b/>
                <w:sz w:val="44"/>
                <w:szCs w:val="44"/>
              </w:rPr>
              <w:t>零星工程招标公告(资格</w:t>
            </w:r>
            <w:r>
              <w:rPr>
                <w:rFonts w:hint="eastAsia" w:ascii="宋体" w:hAnsi="宋体" w:cs="宋体"/>
                <w:b/>
                <w:color w:val="000000"/>
                <w:sz w:val="44"/>
                <w:szCs w:val="44"/>
              </w:rPr>
              <w:t>后审</w:t>
            </w:r>
            <w:r>
              <w:rPr>
                <w:rFonts w:hint="eastAsia" w:ascii="宋体" w:hAnsi="宋体" w:cs="宋体"/>
                <w:b/>
                <w:sz w:val="44"/>
                <w:szCs w:val="44"/>
              </w:rPr>
              <w:t>)</w:t>
            </w:r>
            <w:r>
              <w:rPr>
                <w:rFonts w:ascii="宋体" w:hAnsi="宋体" w:cs="宋体"/>
                <w:b/>
                <w:sz w:val="44"/>
                <w:szCs w:val="4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招标单位（公章）</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常州市新北区孟河镇人民政府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项目名称</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孟河镇水环境全域综合治理工程市政项目检测（三期）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项目地址</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常州市新北区孟河镇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招标编号</w:t>
            </w:r>
          </w:p>
        </w:tc>
        <w:tc>
          <w:tcPr>
            <w:tcW w:w="6379" w:type="dxa"/>
            <w:vAlign w:val="center"/>
          </w:tcPr>
          <w:p>
            <w:pPr>
              <w:spacing w:line="300" w:lineRule="exact"/>
              <w:jc w:val="center"/>
              <w:rPr>
                <w:rFonts w:ascii="宋体" w:hAnsi="宋体" w:cs="宋体"/>
                <w:color w:val="0000FF"/>
                <w:szCs w:val="21"/>
              </w:rPr>
            </w:pPr>
            <w:r>
              <w:rPr>
                <w:rFonts w:hint="eastAsia" w:ascii="宋体" w:hAnsi="宋体" w:cs="宋体"/>
                <w:color w:val="0000FF"/>
                <w:szCs w:val="21"/>
              </w:rPr>
              <w:t>MHJ2024006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项目估算造价</w:t>
            </w:r>
          </w:p>
        </w:tc>
        <w:tc>
          <w:tcPr>
            <w:tcW w:w="6379" w:type="dxa"/>
            <w:vAlign w:val="center"/>
          </w:tcPr>
          <w:p>
            <w:pPr>
              <w:spacing w:line="300" w:lineRule="exact"/>
              <w:jc w:val="center"/>
              <w:rPr>
                <w:rFonts w:ascii="宋体" w:hAnsi="宋体" w:cs="宋体"/>
                <w:szCs w:val="21"/>
              </w:rPr>
            </w:pPr>
            <w:r>
              <w:rPr>
                <w:rFonts w:hint="eastAsia" w:ascii="宋体" w:hAnsi="宋体" w:cs="宋体"/>
                <w:color w:val="0000FF"/>
                <w:szCs w:val="21"/>
              </w:rPr>
              <w:t>约63万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招标内容、数量、用途</w:t>
            </w:r>
          </w:p>
        </w:tc>
        <w:tc>
          <w:tcPr>
            <w:tcW w:w="6379" w:type="dxa"/>
            <w:vAlign w:val="center"/>
          </w:tcPr>
          <w:p>
            <w:pPr>
              <w:widowControl/>
              <w:spacing w:line="280" w:lineRule="exact"/>
              <w:jc w:val="left"/>
              <w:rPr>
                <w:rFonts w:ascii="宋体" w:hAnsi="宋体" w:cs="宋体"/>
                <w:szCs w:val="21"/>
              </w:rPr>
            </w:pPr>
            <w:r>
              <w:rPr>
                <w:rFonts w:hint="eastAsia" w:ascii="宋体" w:hAnsi="宋体" w:cs="宋体"/>
                <w:b/>
                <w:bCs/>
                <w:szCs w:val="21"/>
              </w:rPr>
              <w:t>（1）本项目的建设工程质量检测：</w:t>
            </w:r>
            <w:r>
              <w:rPr>
                <w:rFonts w:hint="eastAsia" w:ascii="宋体" w:hAnsi="宋体" w:cs="宋体"/>
                <w:szCs w:val="21"/>
              </w:rPr>
              <w:t>检测项目及内容以满足现行质量验收规范、现行质检验收规定、工程质量目标及发包人提出的检测项目要求的前提下，包括但不限于图纸范围内建设工程质量检测等所有检测内容。</w:t>
            </w:r>
          </w:p>
          <w:p>
            <w:pPr>
              <w:widowControl/>
              <w:spacing w:line="280" w:lineRule="exact"/>
              <w:jc w:val="left"/>
              <w:rPr>
                <w:rFonts w:ascii="宋体" w:hAnsi="宋体" w:cs="宋体"/>
                <w:szCs w:val="21"/>
              </w:rPr>
            </w:pPr>
            <w:r>
              <w:rPr>
                <w:rFonts w:hint="eastAsia" w:ascii="宋体" w:hAnsi="宋体" w:cs="宋体"/>
                <w:b/>
                <w:bCs/>
                <w:szCs w:val="21"/>
              </w:rPr>
              <w:t>（2）工程竣工验收检测 :</w:t>
            </w:r>
            <w:r>
              <w:rPr>
                <w:rFonts w:hint="eastAsia" w:ascii="宋体" w:hAnsi="宋体" w:cs="宋体"/>
                <w:szCs w:val="21"/>
              </w:rPr>
              <w:t>出具客观公正的检测报告、配合甲方完成竣工验收等相关工作。</w:t>
            </w:r>
          </w:p>
          <w:p>
            <w:pPr>
              <w:autoSpaceDE w:val="0"/>
              <w:autoSpaceDN w:val="0"/>
              <w:snapToGrid w:val="0"/>
              <w:spacing w:line="300" w:lineRule="exact"/>
              <w:jc w:val="left"/>
              <w:rPr>
                <w:rFonts w:ascii="宋体" w:hAnsi="宋体"/>
                <w:szCs w:val="21"/>
              </w:rPr>
            </w:pPr>
            <w:r>
              <w:rPr>
                <w:rFonts w:hint="eastAsia" w:ascii="宋体" w:hAnsi="宋体" w:cs="宋体"/>
                <w:b/>
                <w:bCs/>
                <w:szCs w:val="21"/>
              </w:rPr>
              <w:t>（3）对应施工项目：</w:t>
            </w:r>
            <w:r>
              <w:rPr>
                <w:rFonts w:hint="eastAsia" w:ascii="宋体" w:hAnsi="宋体" w:cs="宋体"/>
                <w:szCs w:val="21"/>
              </w:rPr>
              <w:t>城北新村、商城路片区、北闸东门片区、兰陵路、丹凤路、富平支路、汽摩二路、小河南大街、立新南街、孟河大道、凹塘里、明德路、汽摩三路、汤家二路等市政改造。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投标人资格要求</w:t>
            </w:r>
          </w:p>
        </w:tc>
        <w:tc>
          <w:tcPr>
            <w:tcW w:w="6379" w:type="dxa"/>
            <w:vAlign w:val="center"/>
          </w:tcPr>
          <w:p>
            <w:pPr>
              <w:widowControl/>
              <w:spacing w:line="300" w:lineRule="exact"/>
              <w:jc w:val="left"/>
              <w:rPr>
                <w:rFonts w:ascii="宋体" w:hAnsi="宋体" w:cs="宋体"/>
                <w:kern w:val="0"/>
                <w:szCs w:val="21"/>
              </w:rPr>
            </w:pPr>
            <w:r>
              <w:rPr>
                <w:rFonts w:hint="eastAsia" w:ascii="宋体" w:hAnsi="宋体" w:cs="宋体"/>
                <w:kern w:val="0"/>
                <w:szCs w:val="21"/>
              </w:rPr>
              <w:t>投标人同时具备以下资质：</w:t>
            </w:r>
          </w:p>
          <w:p>
            <w:pPr>
              <w:widowControl/>
              <w:spacing w:line="280" w:lineRule="exact"/>
              <w:jc w:val="left"/>
              <w:rPr>
                <w:rFonts w:ascii="宋体" w:hAnsi="宋体" w:cs="宋体"/>
                <w:kern w:val="0"/>
                <w:szCs w:val="21"/>
              </w:rPr>
            </w:pPr>
            <w:r>
              <w:rPr>
                <w:rFonts w:hint="eastAsia" w:ascii="宋体" w:hAnsi="宋体" w:cs="宋体"/>
                <w:kern w:val="0"/>
                <w:szCs w:val="21"/>
              </w:rPr>
              <w:t>①建设行政主管部门核发的《建设工程质量检测机构资质证书》；</w:t>
            </w:r>
          </w:p>
          <w:p>
            <w:pPr>
              <w:widowControl/>
              <w:spacing w:line="280" w:lineRule="exact"/>
              <w:jc w:val="left"/>
              <w:rPr>
                <w:rFonts w:ascii="宋体" w:hAnsi="宋体" w:cs="宋体"/>
                <w:kern w:val="0"/>
                <w:szCs w:val="21"/>
              </w:rPr>
            </w:pPr>
            <w:r>
              <w:rPr>
                <w:rFonts w:hint="eastAsia" w:ascii="宋体" w:hAnsi="宋体" w:cs="宋体"/>
                <w:kern w:val="0"/>
                <w:szCs w:val="21"/>
              </w:rPr>
              <w:t>②建设行政主管部门核发的《建设工程质量检测机构备案证书》（备案检测应含</w:t>
            </w:r>
            <w:r>
              <w:rPr>
                <w:rFonts w:hint="eastAsia" w:ascii="宋体" w:hAnsi="宋体" w:cs="宋体"/>
                <w:szCs w:val="21"/>
              </w:rPr>
              <w:t>市政工程备案类检测</w:t>
            </w:r>
            <w:r>
              <w:rPr>
                <w:rFonts w:hint="eastAsia" w:ascii="宋体" w:hAnsi="宋体" w:cs="宋体"/>
                <w:kern w:val="0"/>
                <w:szCs w:val="21"/>
              </w:rPr>
              <w:t>）；</w:t>
            </w:r>
          </w:p>
          <w:p>
            <w:pPr>
              <w:widowControl/>
              <w:spacing w:line="280" w:lineRule="exact"/>
              <w:jc w:val="left"/>
              <w:rPr>
                <w:rFonts w:ascii="宋体" w:hAnsi="宋体" w:cs="宋体"/>
                <w:kern w:val="0"/>
                <w:szCs w:val="21"/>
              </w:rPr>
            </w:pPr>
            <w:r>
              <w:rPr>
                <w:rFonts w:hint="eastAsia" w:ascii="宋体" w:hAnsi="宋体" w:cs="宋体"/>
                <w:kern w:val="0"/>
                <w:szCs w:val="21"/>
              </w:rPr>
              <w:t>③省级及以上技术监督部门颁发的CMA计量认证合格证书。</w:t>
            </w:r>
          </w:p>
          <w:p>
            <w:pPr>
              <w:spacing w:line="300" w:lineRule="exact"/>
              <w:jc w:val="left"/>
              <w:rPr>
                <w:rFonts w:ascii="宋体" w:hAnsi="宋体" w:cs="宋体"/>
                <w:color w:val="FF0000"/>
                <w:szCs w:val="21"/>
              </w:rPr>
            </w:pPr>
            <w:r>
              <w:rPr>
                <w:rFonts w:hint="eastAsia" w:ascii="宋体" w:hAnsi="宋体" w:cs="宋体"/>
                <w:kern w:val="0"/>
                <w:szCs w:val="21"/>
              </w:rPr>
              <w:t>投标项目负责人：具备省级及以上建设行政主管部门核发的建设工程质量检测人员岗位合格证。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27" w:type="dxa"/>
            <w:vAlign w:val="center"/>
          </w:tcPr>
          <w:p>
            <w:pPr>
              <w:spacing w:line="300" w:lineRule="exact"/>
              <w:jc w:val="center"/>
              <w:rPr>
                <w:rFonts w:ascii="宋体" w:hAnsi="宋体" w:cs="宋体"/>
                <w:color w:val="000000"/>
                <w:szCs w:val="21"/>
              </w:rPr>
            </w:pPr>
            <w:r>
              <w:rPr>
                <w:rFonts w:hint="eastAsia" w:ascii="宋体" w:hAnsi="宋体" w:cs="宋体"/>
                <w:color w:val="000000"/>
                <w:szCs w:val="21"/>
              </w:rPr>
              <w:t>评标办法</w:t>
            </w:r>
          </w:p>
        </w:tc>
        <w:tc>
          <w:tcPr>
            <w:tcW w:w="6379" w:type="dxa"/>
            <w:vAlign w:val="center"/>
          </w:tcPr>
          <w:p>
            <w:pPr>
              <w:spacing w:line="300" w:lineRule="exact"/>
              <w:jc w:val="center"/>
              <w:rPr>
                <w:rFonts w:ascii="宋体" w:hAnsi="宋体" w:cs="宋体"/>
                <w:color w:val="000000"/>
                <w:szCs w:val="21"/>
              </w:rPr>
            </w:pPr>
            <w:r>
              <w:rPr>
                <w:rFonts w:hint="eastAsia" w:ascii="宋体" w:hAnsi="宋体" w:cs="宋体"/>
                <w:color w:val="000000"/>
                <w:szCs w:val="21"/>
              </w:rPr>
              <w:t>详见招标公告附件3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27" w:type="dxa"/>
            <w:vAlign w:val="center"/>
          </w:tcPr>
          <w:p>
            <w:pPr>
              <w:spacing w:line="300" w:lineRule="exact"/>
              <w:jc w:val="center"/>
              <w:rPr>
                <w:rFonts w:ascii="宋体" w:hAnsi="宋体" w:cs="宋体"/>
                <w:szCs w:val="21"/>
              </w:rPr>
            </w:pPr>
            <w:r>
              <w:rPr>
                <w:rFonts w:hint="eastAsia" w:ascii="宋体" w:hAnsi="宋体" w:cs="宋体"/>
                <w:color w:val="000000"/>
                <w:szCs w:val="21"/>
              </w:rPr>
              <w:t>公告发布及报名时间</w:t>
            </w:r>
          </w:p>
        </w:tc>
        <w:tc>
          <w:tcPr>
            <w:tcW w:w="6379" w:type="dxa"/>
            <w:vAlign w:val="center"/>
          </w:tcPr>
          <w:p>
            <w:pPr>
              <w:spacing w:line="300" w:lineRule="exact"/>
              <w:jc w:val="center"/>
              <w:rPr>
                <w:rFonts w:ascii="宋体" w:hAnsi="宋体" w:cs="宋体"/>
                <w:color w:val="0000FF"/>
                <w:szCs w:val="21"/>
              </w:rPr>
            </w:pP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2</w:t>
            </w:r>
            <w:r>
              <w:rPr>
                <w:rFonts w:hint="eastAsia" w:ascii="宋体" w:hAnsi="宋体" w:cs="宋体"/>
                <w:color w:val="0000FF"/>
                <w:szCs w:val="21"/>
              </w:rPr>
              <w:t>月</w:t>
            </w:r>
            <w:r>
              <w:rPr>
                <w:rFonts w:ascii="宋体" w:hAnsi="宋体" w:cs="宋体"/>
                <w:color w:val="0000FF"/>
                <w:szCs w:val="21"/>
              </w:rPr>
              <w:t>26</w:t>
            </w:r>
            <w:r>
              <w:rPr>
                <w:rFonts w:hint="eastAsia" w:ascii="宋体" w:hAnsi="宋体" w:cs="宋体"/>
                <w:color w:val="0000FF"/>
                <w:szCs w:val="21"/>
              </w:rPr>
              <w:t>日～202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3</w:t>
            </w:r>
            <w:r>
              <w:rPr>
                <w:rFonts w:hint="eastAsia" w:ascii="宋体" w:hAnsi="宋体" w:cs="宋体"/>
                <w:color w:val="0000FF"/>
                <w:szCs w:val="21"/>
              </w:rPr>
              <w:t>月</w:t>
            </w:r>
            <w:r>
              <w:rPr>
                <w:rFonts w:ascii="宋体" w:hAnsi="宋体" w:cs="宋体"/>
                <w:color w:val="0000FF"/>
                <w:szCs w:val="21"/>
              </w:rPr>
              <w:t>5</w:t>
            </w:r>
            <w:r>
              <w:rPr>
                <w:rFonts w:hint="eastAsia" w:ascii="宋体" w:hAnsi="宋体" w:cs="宋体"/>
                <w:color w:val="0000FF"/>
                <w:szCs w:val="21"/>
              </w:rPr>
              <w:t>日(截止至开标时间)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资料费</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本工程只接受现场报名，投标单位于开标现场缴纳资料费</w:t>
            </w:r>
            <w:r>
              <w:rPr>
                <w:rFonts w:ascii="宋体" w:hAnsi="宋体" w:cs="宋体"/>
                <w:szCs w:val="21"/>
              </w:rPr>
              <w:t>2</w:t>
            </w:r>
            <w:r>
              <w:rPr>
                <w:rFonts w:hint="eastAsia" w:ascii="宋体" w:hAnsi="宋体" w:cs="宋体"/>
                <w:szCs w:val="21"/>
              </w:rPr>
              <w:t>00元整（现金）。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投标人提问及招标人澄清时间及方式</w:t>
            </w:r>
          </w:p>
        </w:tc>
        <w:tc>
          <w:tcPr>
            <w:tcW w:w="6379" w:type="dxa"/>
            <w:vAlign w:val="center"/>
          </w:tcPr>
          <w:p>
            <w:pPr>
              <w:spacing w:line="300" w:lineRule="exact"/>
              <w:rPr>
                <w:rFonts w:ascii="宋体" w:hAnsi="宋体" w:cs="宋体"/>
                <w:szCs w:val="21"/>
              </w:rPr>
            </w:pPr>
            <w:r>
              <w:rPr>
                <w:rFonts w:hint="eastAsia" w:ascii="宋体" w:hAnsi="宋体" w:cs="宋体"/>
                <w:szCs w:val="21"/>
              </w:rPr>
              <w:t>招标文件由投标人自行下载，下载网址</w:t>
            </w:r>
            <w:r>
              <w:rPr>
                <w:rFonts w:hint="eastAsia" w:ascii="宋体" w:hAnsi="宋体" w:cs="宋体"/>
                <w:szCs w:val="21"/>
                <w:lang w:eastAsia="zh-CN"/>
              </w:rPr>
              <w:t>：</w:t>
            </w:r>
            <w:r>
              <w:rPr>
                <w:rFonts w:hint="eastAsia" w:ascii="宋体" w:hAnsi="宋体" w:cs="宋体"/>
                <w:szCs w:val="21"/>
              </w:rPr>
              <w:fldChar w:fldCharType="begin"/>
            </w:r>
            <w:r>
              <w:rPr>
                <w:rFonts w:hint="eastAsia" w:ascii="宋体" w:hAnsi="宋体" w:cs="宋体"/>
                <w:szCs w:val="21"/>
              </w:rPr>
              <w:instrText xml:space="preserve"> HYPERLINK "https://www.cznd.gov.cn/" </w:instrText>
            </w:r>
            <w:r>
              <w:rPr>
                <w:rFonts w:hint="eastAsia" w:ascii="宋体" w:hAnsi="宋体" w:cs="宋体"/>
                <w:szCs w:val="21"/>
              </w:rPr>
              <w:fldChar w:fldCharType="separate"/>
            </w:r>
            <w:r>
              <w:rPr>
                <w:rStyle w:val="12"/>
                <w:rFonts w:hint="eastAsia" w:ascii="宋体" w:hAnsi="宋体" w:cs="宋体"/>
                <w:szCs w:val="21"/>
              </w:rPr>
              <w:t>https://www.cznd.gov.cn/</w:t>
            </w:r>
            <w:r>
              <w:rPr>
                <w:rFonts w:hint="eastAsia" w:ascii="宋体" w:hAnsi="宋体" w:cs="宋体"/>
                <w:szCs w:val="21"/>
              </w:rPr>
              <w:fldChar w:fldCharType="end"/>
            </w:r>
            <w:r>
              <w:rPr>
                <w:rFonts w:hint="eastAsia" w:ascii="宋体" w:hAnsi="宋体" w:cs="宋体"/>
                <w:szCs w:val="21"/>
              </w:rPr>
              <w:t>。</w:t>
            </w:r>
          </w:p>
          <w:p>
            <w:pPr>
              <w:spacing w:line="300" w:lineRule="exact"/>
              <w:rPr>
                <w:rFonts w:ascii="宋体" w:hAnsi="宋体" w:cs="宋体"/>
                <w:szCs w:val="21"/>
              </w:rPr>
            </w:pPr>
            <w:r>
              <w:rPr>
                <w:rFonts w:hint="eastAsia" w:ascii="宋体" w:hAnsi="宋体" w:cs="宋体"/>
                <w:szCs w:val="21"/>
              </w:rPr>
              <w:t>投标人对招标文件如有疑问，请将疑问于</w:t>
            </w: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2</w:t>
            </w:r>
            <w:r>
              <w:rPr>
                <w:rFonts w:hint="eastAsia" w:ascii="宋体" w:hAnsi="宋体" w:cs="宋体"/>
                <w:color w:val="0000FF"/>
                <w:szCs w:val="21"/>
              </w:rPr>
              <w:t>月2</w:t>
            </w:r>
            <w:r>
              <w:rPr>
                <w:rFonts w:ascii="宋体" w:hAnsi="宋体" w:cs="宋体"/>
                <w:color w:val="0000FF"/>
                <w:szCs w:val="21"/>
              </w:rPr>
              <w:t>9</w:t>
            </w:r>
            <w:r>
              <w:rPr>
                <w:rFonts w:hint="eastAsia" w:ascii="宋体" w:hAnsi="宋体" w:cs="宋体"/>
                <w:color w:val="0000FF"/>
                <w:szCs w:val="21"/>
              </w:rPr>
              <w:t>日下午1</w:t>
            </w:r>
            <w:r>
              <w:rPr>
                <w:rFonts w:ascii="宋体" w:hAnsi="宋体" w:cs="宋体"/>
                <w:color w:val="0000FF"/>
                <w:szCs w:val="21"/>
              </w:rPr>
              <w:t>7</w:t>
            </w:r>
            <w:r>
              <w:rPr>
                <w:rFonts w:hint="eastAsia" w:ascii="宋体" w:hAnsi="宋体" w:cs="宋体"/>
                <w:color w:val="0000FF"/>
                <w:szCs w:val="21"/>
              </w:rPr>
              <w:t>点</w:t>
            </w:r>
            <w:r>
              <w:rPr>
                <w:rFonts w:hint="eastAsia" w:ascii="宋体" w:hAnsi="宋体" w:cs="宋体"/>
                <w:szCs w:val="21"/>
              </w:rPr>
              <w:t>前以邮件形式（加盖公章）</w:t>
            </w:r>
            <w:r>
              <w:fldChar w:fldCharType="begin"/>
            </w:r>
            <w:r>
              <w:instrText xml:space="preserve"> HYPERLINK "mailto:发送至邮箱794775921@qq.com" </w:instrText>
            </w:r>
            <w:r>
              <w:fldChar w:fldCharType="separate"/>
            </w:r>
            <w:r>
              <w:rPr>
                <w:rStyle w:val="13"/>
                <w:rFonts w:hint="eastAsia" w:ascii="宋体" w:hAnsi="宋体" w:cs="宋体"/>
                <w:color w:val="auto"/>
                <w:szCs w:val="21"/>
                <w:u w:val="none"/>
              </w:rPr>
              <w:t>发送至邮箱804311530@qq.com</w:t>
            </w:r>
            <w:r>
              <w:rPr>
                <w:rStyle w:val="13"/>
                <w:rFonts w:ascii="宋体" w:hAnsi="宋体" w:cs="宋体"/>
                <w:color w:val="auto"/>
                <w:szCs w:val="21"/>
                <w:u w:val="none"/>
              </w:rPr>
              <w:t xml:space="preserve"> </w:t>
            </w:r>
            <w:r>
              <w:rPr>
                <w:rStyle w:val="13"/>
                <w:rFonts w:ascii="宋体" w:hAnsi="宋体" w:cs="宋体"/>
                <w:color w:val="auto"/>
                <w:szCs w:val="21"/>
                <w:u w:val="none"/>
              </w:rPr>
              <w:fldChar w:fldCharType="end"/>
            </w:r>
            <w:r>
              <w:rPr>
                <w:rFonts w:hint="eastAsia" w:ascii="宋体" w:hAnsi="宋体" w:cs="宋体"/>
                <w:szCs w:val="21"/>
              </w:rPr>
              <w:t>。</w:t>
            </w:r>
          </w:p>
          <w:p>
            <w:pPr>
              <w:spacing w:line="300" w:lineRule="exact"/>
              <w:rPr>
                <w:rFonts w:ascii="宋体" w:hAnsi="宋体" w:cs="宋体"/>
                <w:szCs w:val="21"/>
              </w:rPr>
            </w:pPr>
            <w:r>
              <w:rPr>
                <w:rFonts w:hint="eastAsia" w:ascii="宋体" w:hAnsi="宋体" w:cs="宋体"/>
                <w:szCs w:val="21"/>
              </w:rPr>
              <w:t>招标文件如需澄清，于</w:t>
            </w: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3</w:t>
            </w:r>
            <w:r>
              <w:rPr>
                <w:rFonts w:hint="eastAsia" w:ascii="宋体" w:hAnsi="宋体" w:cs="宋体"/>
                <w:color w:val="0000FF"/>
                <w:szCs w:val="21"/>
              </w:rPr>
              <w:t>月</w:t>
            </w:r>
            <w:r>
              <w:rPr>
                <w:rFonts w:ascii="宋体" w:hAnsi="宋体" w:cs="宋体"/>
                <w:color w:val="0000FF"/>
                <w:szCs w:val="21"/>
              </w:rPr>
              <w:t>1</w:t>
            </w:r>
            <w:r>
              <w:rPr>
                <w:rFonts w:hint="eastAsia" w:ascii="宋体" w:hAnsi="宋体" w:cs="宋体"/>
                <w:color w:val="0000FF"/>
                <w:szCs w:val="21"/>
              </w:rPr>
              <w:t>日下午1</w:t>
            </w:r>
            <w:r>
              <w:rPr>
                <w:rFonts w:ascii="宋体" w:hAnsi="宋体" w:cs="宋体"/>
                <w:color w:val="0000FF"/>
                <w:szCs w:val="21"/>
              </w:rPr>
              <w:t>7</w:t>
            </w:r>
            <w:r>
              <w:rPr>
                <w:rFonts w:hint="eastAsia" w:ascii="宋体" w:hAnsi="宋体" w:cs="宋体"/>
                <w:color w:val="0000FF"/>
                <w:szCs w:val="21"/>
              </w:rPr>
              <w:t>点</w:t>
            </w:r>
            <w:r>
              <w:rPr>
                <w:rFonts w:hint="eastAsia" w:ascii="宋体" w:hAnsi="宋体" w:cs="宋体"/>
                <w:szCs w:val="21"/>
              </w:rPr>
              <w:t>前同网站发布，投标人自行下载，因投标人原因未能及时了解相关最新信息所引起的投标失误责任自负。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227" w:type="dxa"/>
            <w:vAlign w:val="center"/>
          </w:tcPr>
          <w:p>
            <w:pPr>
              <w:autoSpaceDE w:val="0"/>
              <w:autoSpaceDN w:val="0"/>
              <w:spacing w:line="300" w:lineRule="exact"/>
              <w:jc w:val="center"/>
              <w:rPr>
                <w:rFonts w:ascii="宋体" w:hAnsi="宋体" w:cs="宋体"/>
                <w:color w:val="000000"/>
                <w:szCs w:val="21"/>
              </w:rPr>
            </w:pPr>
            <w:r>
              <w:rPr>
                <w:rFonts w:hint="eastAsia" w:ascii="宋体" w:hAnsi="宋体" w:cs="宋体"/>
                <w:color w:val="000000"/>
                <w:szCs w:val="21"/>
              </w:rPr>
              <w:t>现场报名、资格审查时间及地址</w:t>
            </w:r>
          </w:p>
        </w:tc>
        <w:tc>
          <w:tcPr>
            <w:tcW w:w="6379" w:type="dxa"/>
            <w:vAlign w:val="center"/>
          </w:tcPr>
          <w:p>
            <w:pPr>
              <w:autoSpaceDE w:val="0"/>
              <w:autoSpaceDN w:val="0"/>
              <w:spacing w:line="300" w:lineRule="exact"/>
              <w:jc w:val="center"/>
              <w:rPr>
                <w:rFonts w:ascii="宋体" w:hAnsi="宋体" w:cs="宋体"/>
                <w:color w:val="000000"/>
                <w:szCs w:val="21"/>
              </w:rPr>
            </w:pPr>
            <w:r>
              <w:rPr>
                <w:rFonts w:hint="eastAsia" w:ascii="宋体" w:hAnsi="宋体" w:cs="宋体"/>
                <w:color w:val="000000"/>
                <w:szCs w:val="21"/>
              </w:rPr>
              <w:t>同开标时间及地址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开标（投标截止）时间</w:t>
            </w:r>
          </w:p>
        </w:tc>
        <w:tc>
          <w:tcPr>
            <w:tcW w:w="6379" w:type="dxa"/>
            <w:vAlign w:val="center"/>
          </w:tcPr>
          <w:p>
            <w:pPr>
              <w:spacing w:line="300" w:lineRule="exact"/>
              <w:jc w:val="center"/>
              <w:rPr>
                <w:rFonts w:ascii="宋体" w:hAnsi="宋体" w:cs="宋体"/>
                <w:color w:val="0000FF"/>
                <w:szCs w:val="21"/>
              </w:rPr>
            </w:pP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3</w:t>
            </w:r>
            <w:r>
              <w:rPr>
                <w:rFonts w:hint="eastAsia" w:ascii="宋体" w:hAnsi="宋体" w:cs="宋体"/>
                <w:color w:val="0000FF"/>
                <w:szCs w:val="21"/>
              </w:rPr>
              <w:t>月</w:t>
            </w:r>
            <w:r>
              <w:rPr>
                <w:rFonts w:ascii="宋体" w:hAnsi="宋体" w:cs="宋体"/>
                <w:color w:val="0000FF"/>
                <w:szCs w:val="21"/>
              </w:rPr>
              <w:t>5</w:t>
            </w:r>
            <w:r>
              <w:rPr>
                <w:rFonts w:hint="eastAsia" w:ascii="宋体" w:hAnsi="宋体" w:cs="宋体"/>
                <w:color w:val="0000FF"/>
                <w:szCs w:val="21"/>
              </w:rPr>
              <w:t>日1</w:t>
            </w:r>
            <w:r>
              <w:rPr>
                <w:rFonts w:ascii="宋体" w:hAnsi="宋体" w:cs="宋体"/>
                <w:color w:val="0000FF"/>
                <w:szCs w:val="21"/>
              </w:rPr>
              <w:t>3</w:t>
            </w:r>
            <w:r>
              <w:rPr>
                <w:rFonts w:hint="eastAsia" w:ascii="宋体" w:hAnsi="宋体" w:cs="宋体"/>
                <w:color w:val="0000FF"/>
                <w:szCs w:val="21"/>
              </w:rPr>
              <w:t>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227" w:type="dxa"/>
            <w:vAlign w:val="center"/>
          </w:tcPr>
          <w:p>
            <w:pPr>
              <w:spacing w:line="300" w:lineRule="exact"/>
              <w:jc w:val="center"/>
              <w:rPr>
                <w:rFonts w:ascii="宋体" w:hAnsi="宋体" w:cs="宋体"/>
                <w:szCs w:val="21"/>
              </w:rPr>
            </w:pPr>
            <w:r>
              <w:rPr>
                <w:rFonts w:hint="eastAsia" w:ascii="宋体" w:hAnsi="宋体" w:cs="宋体"/>
                <w:color w:val="000000"/>
                <w:szCs w:val="21"/>
              </w:rPr>
              <w:t>开标地址</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常州市新北区孟河镇建设局1楼会议室(富民花园二期)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联系人、电话</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 xml:space="preserve">常州沃成招标有限公司 </w:t>
            </w:r>
            <w:r>
              <w:rPr>
                <w:rFonts w:ascii="宋体" w:hAnsi="宋体" w:cs="宋体"/>
                <w:szCs w:val="21"/>
              </w:rPr>
              <w:t xml:space="preserve"> </w:t>
            </w:r>
            <w:r>
              <w:rPr>
                <w:rFonts w:hint="eastAsia" w:ascii="宋体" w:hAnsi="宋体" w:cs="宋体"/>
                <w:szCs w:val="21"/>
              </w:rPr>
              <w:t>郭工 18052745290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备注</w:t>
            </w:r>
          </w:p>
        </w:tc>
        <w:tc>
          <w:tcPr>
            <w:tcW w:w="6379" w:type="dxa"/>
            <w:vAlign w:val="center"/>
          </w:tcPr>
          <w:p>
            <w:pPr>
              <w:spacing w:line="300" w:lineRule="exact"/>
              <w:rPr>
                <w:rFonts w:ascii="宋体" w:hAnsi="宋体" w:cs="宋体"/>
                <w:szCs w:val="21"/>
              </w:rPr>
            </w:pPr>
            <w:r>
              <w:rPr>
                <w:rFonts w:hint="eastAsia" w:ascii="宋体" w:hAnsi="宋体" w:cs="宋体"/>
                <w:szCs w:val="21"/>
              </w:rPr>
              <w:t>法人或授权委托人必须持第二代居民身份证原件参加开标会议。</w:t>
            </w:r>
          </w:p>
        </w:tc>
      </w:tr>
    </w:tbl>
    <w:p>
      <w:pPr>
        <w:jc w:val="center"/>
        <w:rPr>
          <w:rFonts w:ascii="宋体" w:hAnsi="宋体"/>
          <w:b/>
          <w:bCs/>
          <w:sz w:val="48"/>
          <w:szCs w:val="48"/>
        </w:rPr>
      </w:pPr>
      <w:r>
        <w:rPr>
          <w:rFonts w:hint="eastAsia" w:ascii="宋体" w:hAnsi="宋体"/>
          <w:b/>
          <w:bCs/>
          <w:sz w:val="48"/>
          <w:szCs w:val="48"/>
        </w:rPr>
        <w:t>新 北 区 建 设 工 程</w:t>
      </w:r>
    </w:p>
    <w:p>
      <w:pPr>
        <w:jc w:val="center"/>
        <w:rPr>
          <w:rFonts w:ascii="宋体" w:hAnsi="宋体"/>
          <w:b/>
          <w:bCs/>
          <w:sz w:val="48"/>
          <w:szCs w:val="48"/>
        </w:rPr>
      </w:pPr>
      <w:r>
        <w:rPr>
          <w:rFonts w:hint="eastAsia" w:ascii="宋体" w:hAnsi="宋体"/>
          <w:b/>
          <w:bCs/>
          <w:sz w:val="48"/>
          <w:szCs w:val="48"/>
        </w:rPr>
        <w:t>招 标 公 告（资格后审）</w:t>
      </w:r>
    </w:p>
    <w:p>
      <w:pPr>
        <w:spacing w:line="400" w:lineRule="exact"/>
        <w:ind w:firstLine="422" w:firstLineChars="200"/>
        <w:rPr>
          <w:rFonts w:ascii="宋体" w:hAnsi="宋体" w:cs="宋体"/>
          <w:b/>
          <w:bCs/>
          <w:szCs w:val="21"/>
        </w:rPr>
      </w:pPr>
      <w:r>
        <w:rPr>
          <w:rFonts w:ascii="宋体" w:hAnsi="宋体" w:cs="宋体"/>
          <w:b/>
          <w:bCs/>
          <w:szCs w:val="21"/>
        </w:rPr>
        <w:pict>
          <v:shape id="_x0000_s1029" o:spid="_x0000_s1029"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、工程名称：孟河镇水环境全域综合治理工程市政项目检测（三期）</w:t>
      </w:r>
    </w:p>
    <w:p>
      <w:pPr>
        <w:spacing w:line="400" w:lineRule="exact"/>
        <w:ind w:firstLine="420" w:firstLineChars="200"/>
        <w:rPr>
          <w:rFonts w:ascii="宋体" w:hAnsi="宋体" w:cs="宋体"/>
          <w:szCs w:val="21"/>
        </w:rPr>
      </w:pPr>
      <w:r>
        <w:rPr>
          <w:rFonts w:hint="eastAsia" w:ascii="宋体" w:hAnsi="宋体" w:cs="宋体"/>
          <w:szCs w:val="21"/>
        </w:rPr>
        <w:t>二、工程概况：</w:t>
      </w:r>
    </w:p>
    <w:p>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2.估算价 ：</w:t>
      </w:r>
      <w:r>
        <w:rPr>
          <w:rFonts w:hint="eastAsia" w:ascii="宋体" w:hAnsi="宋体" w:cs="宋体"/>
          <w:color w:val="0000FF"/>
          <w:szCs w:val="21"/>
        </w:rPr>
        <w:t>约63万</w:t>
      </w:r>
    </w:p>
    <w:p>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3.质量等级要求：按国家及省、市相关标准规定执行，符合国家规范、规程和地方法规及“技术要求”等规定。</w:t>
      </w:r>
    </w:p>
    <w:p>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4.</w:t>
      </w:r>
      <w:bookmarkStart w:id="0" w:name="OLE_LINK2"/>
      <w:bookmarkStart w:id="1" w:name="OLE_LINK1"/>
      <w:r>
        <w:rPr>
          <w:rFonts w:hint="eastAsia" w:ascii="宋体" w:hAnsi="宋体" w:cs="宋体"/>
          <w:szCs w:val="21"/>
        </w:rPr>
        <w:t>服务期限：</w:t>
      </w:r>
      <w:bookmarkEnd w:id="0"/>
      <w:bookmarkEnd w:id="1"/>
      <w:r>
        <w:rPr>
          <w:rFonts w:hint="eastAsia" w:ascii="宋体" w:hAnsi="宋体" w:cs="宋体"/>
          <w:szCs w:val="21"/>
        </w:rPr>
        <w:t>按施工合同执行，与施工进度同步直至项目通过验收为止，具体开工时间以甲方通知为准</w:t>
      </w:r>
      <w:r>
        <w:rPr>
          <w:rFonts w:hint="eastAsia"/>
          <w:color w:val="0000FF"/>
        </w:rPr>
        <w:t>。</w:t>
      </w:r>
    </w:p>
    <w:p>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个标段，每位申请人可申请参与上述1个标段的投标，相应招标内容如下：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956"/>
        <w:gridCol w:w="1729"/>
        <w:gridCol w:w="1162"/>
        <w:gridCol w:w="1985"/>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956"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1729"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62"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1985"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2083"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建造师</w:t>
            </w:r>
          </w:p>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956" w:type="dxa"/>
            <w:vAlign w:val="center"/>
          </w:tcPr>
          <w:p>
            <w:pPr>
              <w:spacing w:line="400" w:lineRule="exact"/>
              <w:jc w:val="center"/>
              <w:rPr>
                <w:rFonts w:ascii="宋体" w:hAnsi="宋体" w:cs="宋体"/>
                <w:szCs w:val="21"/>
              </w:rPr>
            </w:pPr>
            <w:r>
              <w:rPr>
                <w:rFonts w:hint="eastAsia" w:ascii="宋体" w:hAnsi="宋体" w:cs="宋体"/>
                <w:szCs w:val="21"/>
              </w:rPr>
              <w:t>孟河镇水环境全域综合治理工程市政项目检测（三期）</w:t>
            </w:r>
          </w:p>
        </w:tc>
        <w:tc>
          <w:tcPr>
            <w:tcW w:w="1729" w:type="dxa"/>
            <w:vAlign w:val="center"/>
          </w:tcPr>
          <w:p>
            <w:pPr>
              <w:widowControl/>
              <w:ind w:firstLine="420" w:firstLineChars="200"/>
              <w:jc w:val="left"/>
              <w:rPr>
                <w:rFonts w:ascii="宋体" w:hAnsi="宋体"/>
                <w:szCs w:val="21"/>
              </w:rPr>
            </w:pPr>
            <w:r>
              <w:rPr>
                <w:rFonts w:hint="eastAsia" w:ascii="宋体" w:hAnsi="宋体"/>
                <w:kern w:val="0"/>
                <w:szCs w:val="21"/>
              </w:rPr>
              <w:t>质量检测</w:t>
            </w:r>
          </w:p>
        </w:tc>
        <w:tc>
          <w:tcPr>
            <w:tcW w:w="1162" w:type="dxa"/>
            <w:vAlign w:val="center"/>
          </w:tcPr>
          <w:p>
            <w:pPr>
              <w:widowControl/>
              <w:ind w:firstLine="210" w:firstLineChars="100"/>
              <w:jc w:val="center"/>
              <w:rPr>
                <w:rFonts w:ascii="宋体" w:hAnsi="宋体"/>
                <w:szCs w:val="21"/>
              </w:rPr>
            </w:pPr>
            <w:r>
              <w:rPr>
                <w:rFonts w:hint="eastAsia" w:ascii="宋体" w:hAnsi="宋体"/>
                <w:szCs w:val="21"/>
              </w:rPr>
              <w:t>63</w:t>
            </w:r>
          </w:p>
        </w:tc>
        <w:tc>
          <w:tcPr>
            <w:tcW w:w="1985" w:type="dxa"/>
            <w:vAlign w:val="center"/>
          </w:tcPr>
          <w:p>
            <w:pPr>
              <w:tabs>
                <w:tab w:val="left" w:pos="540"/>
                <w:tab w:val="left" w:pos="720"/>
                <w:tab w:val="left" w:pos="900"/>
                <w:tab w:val="left" w:pos="1080"/>
              </w:tabs>
              <w:ind w:right="21"/>
              <w:jc w:val="center"/>
              <w:rPr>
                <w:rFonts w:ascii="宋体" w:hAnsi="宋体"/>
                <w:szCs w:val="21"/>
              </w:rPr>
            </w:pPr>
            <w:r>
              <w:rPr>
                <w:rFonts w:hint="eastAsia" w:ascii="宋体" w:hAnsi="宋体"/>
                <w:szCs w:val="21"/>
              </w:rPr>
              <w:t>详见投标人资格要求</w:t>
            </w:r>
          </w:p>
        </w:tc>
        <w:tc>
          <w:tcPr>
            <w:tcW w:w="2083" w:type="dxa"/>
            <w:vAlign w:val="center"/>
          </w:tcPr>
          <w:p>
            <w:pPr>
              <w:widowControl/>
              <w:jc w:val="left"/>
              <w:rPr>
                <w:rFonts w:ascii="宋体" w:hAnsi="宋体"/>
                <w:szCs w:val="21"/>
              </w:rPr>
            </w:pPr>
            <w:r>
              <w:rPr>
                <w:rFonts w:hint="eastAsia" w:ascii="宋体" w:hAnsi="宋体" w:cs="宋体"/>
                <w:kern w:val="0"/>
                <w:szCs w:val="21"/>
              </w:rPr>
              <w:t>具备省级及以上建设行政主管部门核发的建设工程质量检测人员岗位合格证</w:t>
            </w:r>
            <w:r>
              <w:rPr>
                <w:rFonts w:hint="eastAsia" w:ascii="宋体" w:hAnsi="宋体"/>
                <w:kern w:val="0"/>
                <w:szCs w:val="21"/>
              </w:rPr>
              <w:t xml:space="preserve">  </w:t>
            </w:r>
          </w:p>
        </w:tc>
      </w:tr>
    </w:tbl>
    <w:p>
      <w:pPr>
        <w:widowControl/>
        <w:adjustRightInd w:val="0"/>
        <w:snapToGrid w:val="0"/>
        <w:spacing w:line="320" w:lineRule="exact"/>
        <w:ind w:firstLine="420" w:firstLineChars="200"/>
        <w:rPr>
          <w:rFonts w:ascii="宋体" w:hAnsi="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r>
        <w:rPr>
          <w:rFonts w:hint="eastAsia" w:ascii="宋体" w:hAnsi="宋体"/>
          <w:szCs w:val="21"/>
        </w:rPr>
        <w:t>。</w:t>
      </w:r>
    </w:p>
    <w:p>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四、企业、投标项目负责人报名的业绩条件：/</w:t>
      </w:r>
    </w:p>
    <w:p>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pPr>
        <w:spacing w:line="400" w:lineRule="exact"/>
        <w:ind w:firstLine="420" w:firstLineChars="200"/>
        <w:rPr>
          <w:rFonts w:ascii="宋体" w:hAnsi="宋体" w:cs="宋体"/>
          <w:color w:val="000000" w:themeColor="text1"/>
          <w:szCs w:val="21"/>
        </w:rPr>
      </w:pPr>
      <w:r>
        <w:rPr>
          <w:rFonts w:hint="eastAsia" w:ascii="宋体" w:hAnsi="宋体" w:cs="宋体"/>
          <w:szCs w:val="21"/>
        </w:rPr>
        <w:t>1.本工程只接受现场报名，投标单位于开标现场缴纳资料费</w:t>
      </w:r>
      <w:r>
        <w:rPr>
          <w:rFonts w:ascii="宋体" w:hAnsi="宋体" w:cs="宋体"/>
          <w:szCs w:val="21"/>
        </w:rPr>
        <w:t>2</w:t>
      </w:r>
      <w:r>
        <w:rPr>
          <w:rFonts w:hint="eastAsia" w:ascii="宋体" w:hAnsi="宋体" w:cs="宋体"/>
          <w:szCs w:val="21"/>
        </w:rPr>
        <w:t>00元整（现金）。</w:t>
      </w:r>
    </w:p>
    <w:p>
      <w:pPr>
        <w:spacing w:line="400" w:lineRule="exact"/>
        <w:ind w:firstLine="420" w:firstLineChars="200"/>
        <w:rPr>
          <w:rFonts w:ascii="宋体" w:hAnsi="宋体" w:cs="宋体"/>
          <w:szCs w:val="21"/>
        </w:rPr>
      </w:pPr>
      <w:r>
        <w:rPr>
          <w:rFonts w:hint="eastAsia" w:ascii="宋体" w:hAnsi="宋体" w:cs="宋体"/>
          <w:szCs w:val="21"/>
        </w:rPr>
        <w:t>2.投标单位缴纳投标保证金为人民币</w:t>
      </w:r>
      <w:r>
        <w:rPr>
          <w:rFonts w:hint="eastAsia" w:ascii="宋体" w:hAnsi="宋体" w:cs="宋体"/>
          <w:color w:val="0000FF"/>
          <w:szCs w:val="21"/>
          <w:u w:val="single"/>
        </w:rPr>
        <w:t>12000元</w:t>
      </w:r>
      <w:r>
        <w:rPr>
          <w:rFonts w:hint="eastAsia" w:ascii="宋体" w:hAnsi="宋体" w:cs="宋体"/>
          <w:color w:val="0000FF"/>
          <w:szCs w:val="21"/>
        </w:rPr>
        <w:t>整</w:t>
      </w:r>
      <w:r>
        <w:rPr>
          <w:rFonts w:hint="eastAsia" w:ascii="宋体" w:hAnsi="宋体" w:cs="宋体"/>
          <w:szCs w:val="21"/>
        </w:rPr>
        <w:t>/单位，由</w:t>
      </w:r>
      <w:r>
        <w:rPr>
          <w:rFonts w:hint="eastAsia" w:ascii="宋体" w:hAnsi="宋体" w:cs="宋体"/>
          <w:szCs w:val="21"/>
          <w:u w:val="single"/>
        </w:rPr>
        <w:t xml:space="preserve"> </w:t>
      </w:r>
      <w:r>
        <w:rPr>
          <w:rFonts w:hint="eastAsia" w:ascii="宋体" w:hAnsi="宋体"/>
          <w:color w:val="0000FF"/>
          <w:szCs w:val="21"/>
          <w:u w:val="single"/>
        </w:rPr>
        <w:t>常州沃成招标有限公司</w:t>
      </w:r>
      <w:r>
        <w:rPr>
          <w:rFonts w:hint="eastAsia" w:ascii="宋体" w:hAnsi="宋体" w:cs="宋体"/>
          <w:szCs w:val="21"/>
          <w:u w:val="single"/>
        </w:rPr>
        <w:t xml:space="preserve"> </w:t>
      </w:r>
      <w:r>
        <w:rPr>
          <w:rFonts w:hint="eastAsia" w:ascii="宋体" w:hAnsi="宋体" w:cs="宋体"/>
          <w:szCs w:val="21"/>
        </w:rPr>
        <w:t>收取。</w:t>
      </w:r>
    </w:p>
    <w:p>
      <w:pPr>
        <w:spacing w:line="400" w:lineRule="exact"/>
        <w:ind w:firstLine="420" w:firstLineChars="200"/>
        <w:rPr>
          <w:rFonts w:ascii="宋体" w:hAnsi="宋体" w:cs="宋体"/>
          <w:szCs w:val="21"/>
        </w:rPr>
      </w:pPr>
      <w:r>
        <w:rPr>
          <w:rFonts w:hint="eastAsia" w:ascii="宋体" w:hAnsi="宋体" w:cs="宋体"/>
          <w:szCs w:val="21"/>
        </w:rPr>
        <w:t>3.严禁伪造虚假文件、原件和围标、串标等违法行为，一旦发现将依法严惩。</w:t>
      </w:r>
    </w:p>
    <w:p>
      <w:pPr>
        <w:spacing w:line="400" w:lineRule="exact"/>
        <w:ind w:firstLine="420" w:firstLineChars="200"/>
        <w:rPr>
          <w:rFonts w:ascii="宋体" w:hAnsi="宋体" w:cs="宋体"/>
          <w:szCs w:val="21"/>
        </w:rPr>
      </w:pPr>
      <w:r>
        <w:rPr>
          <w:rFonts w:hint="eastAsia" w:ascii="宋体" w:hAnsi="宋体" w:cs="宋体"/>
          <w:szCs w:val="21"/>
        </w:rPr>
        <w:t>4.工程项目投标中不良行为的认定和处理办法按相关文件执行。</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5.投标人、项目负责人及其联合体中任何一个成员在“信用中国” （www.creditchina.gov.cn）网站上被公布为失信被执行人的，具体按照苏信用办〔2018〕23 号文执行。</w:t>
      </w:r>
    </w:p>
    <w:p>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六、投标保证金相关事项</w:t>
      </w:r>
    </w:p>
    <w:p>
      <w:pPr>
        <w:tabs>
          <w:tab w:val="center" w:pos="4153"/>
        </w:tabs>
        <w:spacing w:line="400" w:lineRule="exact"/>
        <w:ind w:firstLine="420" w:firstLineChars="200"/>
        <w:rPr>
          <w:rFonts w:ascii="宋体" w:hAnsi="宋体"/>
          <w:color w:val="000000"/>
          <w:szCs w:val="21"/>
        </w:rPr>
      </w:pPr>
      <w:bookmarkStart w:id="2" w:name="_Hlk504986345"/>
      <w:r>
        <w:rPr>
          <w:rFonts w:hint="eastAsia" w:ascii="宋体" w:hAnsi="宋体"/>
          <w:color w:val="000000"/>
          <w:szCs w:val="21"/>
        </w:rPr>
        <w:t>1.投标保证金账户名称：常州沃成招标有限公司；开户银行：江苏银行股份有限公司常州通江路支行；账号：</w:t>
      </w:r>
      <w:r>
        <w:rPr>
          <w:rFonts w:ascii="宋体" w:hAnsi="宋体"/>
          <w:color w:val="000000"/>
          <w:szCs w:val="21"/>
        </w:rPr>
        <w:t>80500188000081338</w:t>
      </w:r>
      <w:r>
        <w:rPr>
          <w:rFonts w:hint="eastAsia" w:ascii="宋体" w:hAnsi="宋体"/>
          <w:color w:val="000000"/>
          <w:szCs w:val="21"/>
        </w:rPr>
        <w:t>。(联系方式：0519-</w:t>
      </w:r>
      <w:r>
        <w:rPr>
          <w:rFonts w:ascii="宋体" w:hAnsi="宋体"/>
          <w:color w:val="000000"/>
          <w:szCs w:val="21"/>
        </w:rPr>
        <w:t>6895279</w:t>
      </w:r>
      <w:r>
        <w:rPr>
          <w:rFonts w:hint="eastAsia" w:ascii="宋体" w:hAnsi="宋体"/>
          <w:color w:val="000000"/>
          <w:szCs w:val="21"/>
        </w:rPr>
        <w:t>2)</w:t>
      </w:r>
    </w:p>
    <w:bookmarkEnd w:id="2"/>
    <w:p>
      <w:pPr>
        <w:spacing w:line="400" w:lineRule="exact"/>
        <w:ind w:firstLine="420" w:firstLineChars="200"/>
        <w:rPr>
          <w:rFonts w:ascii="宋体" w:hAnsi="宋体"/>
          <w:color w:val="000000"/>
          <w:szCs w:val="21"/>
        </w:rPr>
      </w:pPr>
      <w:r>
        <w:rPr>
          <w:rFonts w:hint="eastAsia" w:ascii="宋体" w:hAnsi="宋体"/>
          <w:color w:val="000000"/>
          <w:szCs w:val="21"/>
        </w:rPr>
        <w:t>2.投标人必须用转账支票、电汇、网上银行等方式（现金除外）自行将保证金从基本账户解进到保证金专用账户。</w:t>
      </w:r>
    </w:p>
    <w:p>
      <w:pPr>
        <w:spacing w:line="400" w:lineRule="exact"/>
        <w:ind w:firstLine="420" w:firstLineChars="200"/>
        <w:rPr>
          <w:rFonts w:ascii="宋体" w:hAnsi="宋体"/>
          <w:color w:val="000000"/>
          <w:szCs w:val="21"/>
        </w:rPr>
      </w:pPr>
      <w:r>
        <w:rPr>
          <w:rFonts w:hint="eastAsia" w:ascii="宋体" w:hAnsi="宋体"/>
          <w:color w:val="000000"/>
          <w:szCs w:val="21"/>
        </w:rPr>
        <w:t>3.投标人在缴纳保证金时必须在转账支票、电汇单等票面的用途栏上注明所报工程项目的名称，进账单上注明票据号码。</w:t>
      </w:r>
    </w:p>
    <w:p>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4.投标保证金到账截止时间及开具收据截止时间为</w:t>
      </w:r>
      <w:r>
        <w:rPr>
          <w:rFonts w:hint="eastAsia" w:ascii="宋体" w:hAnsi="宋体"/>
          <w:color w:val="0000FF"/>
          <w:szCs w:val="21"/>
        </w:rPr>
        <w:t>202</w:t>
      </w:r>
      <w:r>
        <w:rPr>
          <w:rFonts w:ascii="宋体" w:hAnsi="宋体"/>
          <w:color w:val="0000FF"/>
          <w:szCs w:val="21"/>
        </w:rPr>
        <w:t>4</w:t>
      </w:r>
      <w:r>
        <w:rPr>
          <w:rFonts w:hint="eastAsia" w:ascii="宋体" w:hAnsi="宋体"/>
          <w:color w:val="0000FF"/>
          <w:szCs w:val="21"/>
        </w:rPr>
        <w:t>年3月</w:t>
      </w:r>
      <w:r>
        <w:rPr>
          <w:rFonts w:ascii="宋体" w:hAnsi="宋体"/>
          <w:color w:val="0000FF"/>
          <w:szCs w:val="21"/>
        </w:rPr>
        <w:t>1</w:t>
      </w:r>
      <w:r>
        <w:rPr>
          <w:rFonts w:hint="eastAsia" w:ascii="宋体" w:hAnsi="宋体"/>
          <w:color w:val="0000FF"/>
          <w:szCs w:val="21"/>
        </w:rPr>
        <w:t>日</w:t>
      </w:r>
      <w:r>
        <w:rPr>
          <w:rFonts w:hint="eastAsia" w:ascii="宋体" w:hAnsi="宋体"/>
          <w:szCs w:val="21"/>
        </w:rPr>
        <w:t>下午17：00前，</w:t>
      </w:r>
      <w:r>
        <w:rPr>
          <w:rFonts w:hint="eastAsia" w:ascii="宋体" w:hAnsi="宋体"/>
          <w:color w:val="000000"/>
          <w:szCs w:val="21"/>
        </w:rPr>
        <w:t>投标单位应充分考虑在途时间，确保投标保证金在</w:t>
      </w:r>
      <w:r>
        <w:rPr>
          <w:rFonts w:hint="eastAsia" w:ascii="宋体" w:hAnsi="宋体"/>
          <w:color w:val="0000FF"/>
          <w:szCs w:val="21"/>
        </w:rPr>
        <w:t>202</w:t>
      </w:r>
      <w:r>
        <w:rPr>
          <w:rFonts w:ascii="宋体" w:hAnsi="宋体"/>
          <w:color w:val="0000FF"/>
          <w:szCs w:val="21"/>
        </w:rPr>
        <w:t>4</w:t>
      </w:r>
      <w:r>
        <w:rPr>
          <w:rFonts w:hint="eastAsia" w:ascii="宋体" w:hAnsi="宋体"/>
          <w:color w:val="0000FF"/>
          <w:szCs w:val="21"/>
        </w:rPr>
        <w:t>年</w:t>
      </w:r>
      <w:r>
        <w:rPr>
          <w:rFonts w:ascii="宋体" w:hAnsi="宋体"/>
          <w:color w:val="0000FF"/>
          <w:szCs w:val="21"/>
        </w:rPr>
        <w:t>3</w:t>
      </w:r>
      <w:r>
        <w:rPr>
          <w:rFonts w:hint="eastAsia" w:ascii="宋体" w:hAnsi="宋体"/>
          <w:color w:val="0000FF"/>
          <w:szCs w:val="21"/>
        </w:rPr>
        <w:t>月</w:t>
      </w:r>
      <w:r>
        <w:rPr>
          <w:rFonts w:ascii="宋体" w:hAnsi="宋体"/>
          <w:color w:val="0000FF"/>
          <w:szCs w:val="21"/>
        </w:rPr>
        <w:t>1</w:t>
      </w:r>
      <w:r>
        <w:rPr>
          <w:rFonts w:hint="eastAsia" w:ascii="宋体" w:hAnsi="宋体"/>
          <w:color w:val="0000FF"/>
          <w:szCs w:val="21"/>
        </w:rPr>
        <w:t>日</w:t>
      </w:r>
      <w:r>
        <w:rPr>
          <w:rFonts w:hint="eastAsia" w:ascii="宋体" w:hAnsi="宋体"/>
          <w:color w:val="000000"/>
          <w:szCs w:val="21"/>
        </w:rPr>
        <w:t>下午17:00前到达投标保证金专用账户。</w:t>
      </w:r>
    </w:p>
    <w:p>
      <w:pPr>
        <w:spacing w:line="400" w:lineRule="exact"/>
        <w:ind w:firstLine="420" w:firstLineChars="200"/>
        <w:rPr>
          <w:rFonts w:ascii="宋体" w:hAnsi="宋体"/>
          <w:color w:val="000000"/>
          <w:szCs w:val="21"/>
        </w:rPr>
      </w:pPr>
      <w:bookmarkStart w:id="3" w:name="_Hlk139026851"/>
      <w:r>
        <w:rPr>
          <w:rFonts w:hint="eastAsia" w:ascii="宋体" w:hAnsi="宋体"/>
          <w:color w:val="000000"/>
          <w:szCs w:val="21"/>
        </w:rPr>
        <w:t>5</w:t>
      </w:r>
      <w:r>
        <w:rPr>
          <w:rFonts w:ascii="宋体" w:hAnsi="宋体"/>
          <w:color w:val="000000"/>
          <w:szCs w:val="21"/>
        </w:rPr>
        <w:t>.</w:t>
      </w:r>
      <w:r>
        <w:rPr>
          <w:rFonts w:hint="eastAsia" w:ascii="宋体" w:hAnsi="宋体"/>
          <w:color w:val="000000"/>
          <w:szCs w:val="21"/>
        </w:rPr>
        <w:t>投标保证金开具收据地址：</w:t>
      </w:r>
      <w:r>
        <w:rPr>
          <w:rFonts w:hint="eastAsia" w:ascii="宋体" w:hAnsi="宋体"/>
          <w:szCs w:val="21"/>
          <w:u w:val="single"/>
        </w:rPr>
        <w:t>常州沃成招标有限公司（常州市新北区荣盛锦绣华府15栋三楼）。</w:t>
      </w:r>
      <w:r>
        <w:rPr>
          <w:rFonts w:hint="eastAsia" w:ascii="宋体" w:hAnsi="宋体"/>
          <w:szCs w:val="21"/>
        </w:rPr>
        <w:t>开</w:t>
      </w:r>
      <w:r>
        <w:rPr>
          <w:rFonts w:hint="eastAsia" w:ascii="宋体" w:hAnsi="宋体"/>
          <w:color w:val="000000"/>
          <w:szCs w:val="21"/>
        </w:rPr>
        <w:t>具时需携带如下资料：授权委托书原件、授权委托人身份证原件、投标单位为其缴纳社会基本养老保险的缴纳凭证（加盖社保中心章或社保中心参保缴费证明电子专用章，非社保手册），缴纳时间为202</w:t>
      </w:r>
      <w:r>
        <w:rPr>
          <w:rFonts w:ascii="宋体" w:hAnsi="宋体"/>
          <w:color w:val="000000"/>
          <w:szCs w:val="21"/>
        </w:rPr>
        <w:t>3</w:t>
      </w:r>
      <w:r>
        <w:rPr>
          <w:rFonts w:hint="eastAsia" w:ascii="宋体" w:hAnsi="宋体"/>
          <w:color w:val="000000"/>
          <w:szCs w:val="21"/>
        </w:rPr>
        <w:t>年</w:t>
      </w:r>
      <w:r>
        <w:rPr>
          <w:rFonts w:ascii="宋体" w:hAnsi="宋体"/>
          <w:color w:val="000000"/>
          <w:szCs w:val="21"/>
        </w:rPr>
        <w:t>11</w:t>
      </w:r>
      <w:r>
        <w:rPr>
          <w:rFonts w:hint="eastAsia" w:ascii="宋体" w:hAnsi="宋体"/>
          <w:color w:val="000000"/>
          <w:szCs w:val="21"/>
        </w:rPr>
        <w:t>月至202</w:t>
      </w:r>
      <w:r>
        <w:rPr>
          <w:rFonts w:ascii="宋体" w:hAnsi="宋体"/>
          <w:color w:val="000000"/>
          <w:szCs w:val="21"/>
        </w:rPr>
        <w:t>4</w:t>
      </w:r>
      <w:r>
        <w:rPr>
          <w:rFonts w:hint="eastAsia" w:ascii="宋体" w:hAnsi="宋体"/>
          <w:color w:val="000000"/>
          <w:szCs w:val="21"/>
        </w:rPr>
        <w:t>年</w:t>
      </w:r>
      <w:r>
        <w:rPr>
          <w:rFonts w:ascii="宋体" w:hAnsi="宋体"/>
          <w:color w:val="000000"/>
          <w:szCs w:val="21"/>
        </w:rPr>
        <w:t>1</w:t>
      </w:r>
      <w:r>
        <w:rPr>
          <w:rFonts w:hint="eastAsia" w:ascii="宋体" w:hAnsi="宋体"/>
          <w:color w:val="000000"/>
          <w:szCs w:val="21"/>
        </w:rPr>
        <w:t>月连续三个月。逾期或携带资料不全，不予开具投标保证金收据。（如企业法定代表人办理，则可不提供</w:t>
      </w:r>
      <w:r>
        <w:rPr>
          <w:rFonts w:ascii="宋体" w:hAnsi="宋体"/>
          <w:color w:val="000000"/>
          <w:szCs w:val="21"/>
        </w:rPr>
        <w:t>授权委托书及及法定代表人的</w:t>
      </w:r>
      <w:r>
        <w:rPr>
          <w:rFonts w:hint="eastAsia" w:ascii="宋体" w:hAnsi="宋体"/>
          <w:color w:val="000000"/>
          <w:szCs w:val="21"/>
        </w:rPr>
        <w:t>社会基本养老保险的缴纳凭证）。</w:t>
      </w:r>
    </w:p>
    <w:bookmarkEnd w:id="3"/>
    <w:p>
      <w:pPr>
        <w:spacing w:line="400" w:lineRule="exact"/>
        <w:ind w:firstLine="420" w:firstLineChars="200"/>
        <w:rPr>
          <w:rFonts w:ascii="宋体" w:hAnsi="宋体"/>
          <w:szCs w:val="21"/>
        </w:rPr>
      </w:pPr>
      <w:r>
        <w:rPr>
          <w:rFonts w:hint="eastAsia" w:ascii="宋体" w:hAnsi="宋体"/>
          <w:szCs w:val="21"/>
        </w:rPr>
        <w:t>6.投标保证金的退还时间：施工合同备案完成后五个工作日内退还。</w:t>
      </w:r>
    </w:p>
    <w:p>
      <w:pPr>
        <w:spacing w:line="400" w:lineRule="exact"/>
        <w:ind w:firstLine="420" w:firstLineChars="200"/>
        <w:rPr>
          <w:rFonts w:ascii="宋体" w:hAnsi="宋体"/>
          <w:szCs w:val="21"/>
        </w:rPr>
      </w:pPr>
      <w:r>
        <w:rPr>
          <w:rFonts w:hint="eastAsia" w:ascii="宋体" w:hAnsi="宋体"/>
          <w:szCs w:val="21"/>
        </w:rPr>
        <w:t>7.投标保证金退还方式：由招标代理人员在规定时间内处理保证金退还事宜，通过网上银行直接退还至原缴纳账户。</w:t>
      </w:r>
    </w:p>
    <w:p>
      <w:pPr>
        <w:spacing w:line="400" w:lineRule="exact"/>
        <w:ind w:firstLine="420" w:firstLineChars="200"/>
        <w:rPr>
          <w:rFonts w:ascii="宋体" w:hAnsi="宋体"/>
          <w:kern w:val="0"/>
          <w:szCs w:val="21"/>
        </w:rPr>
      </w:pPr>
      <w:r>
        <w:rPr>
          <w:rFonts w:hint="eastAsia" w:ascii="宋体" w:hAnsi="宋体"/>
          <w:szCs w:val="21"/>
        </w:rPr>
        <w:t>8.</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pPr>
        <w:widowControl/>
        <w:spacing w:line="264" w:lineRule="auto"/>
        <w:ind w:firstLine="420" w:firstLineChars="200"/>
        <w:rPr>
          <w:rFonts w:ascii="宋体" w:hAnsi="宋体"/>
          <w:kern w:val="0"/>
          <w:szCs w:val="21"/>
        </w:rPr>
      </w:pPr>
      <w:r>
        <w:rPr>
          <w:rFonts w:hint="eastAsia" w:ascii="宋体" w:hAnsi="宋体"/>
          <w:kern w:val="0"/>
          <w:szCs w:val="21"/>
        </w:rPr>
        <w:t>9.其它未尽事宜按常建[2008]58号文执行。</w:t>
      </w:r>
    </w:p>
    <w:p>
      <w:pPr>
        <w:pStyle w:val="18"/>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olor w:val="0000FF"/>
          <w:sz w:val="21"/>
        </w:rPr>
        <w:t>202</w:t>
      </w:r>
      <w:r>
        <w:rPr>
          <w:rFonts w:ascii="宋体" w:hAnsi="宋体"/>
          <w:color w:val="0000FF"/>
          <w:sz w:val="21"/>
        </w:rPr>
        <w:t>4</w:t>
      </w:r>
      <w:r>
        <w:rPr>
          <w:rFonts w:hint="eastAsia" w:ascii="宋体" w:hAnsi="宋体"/>
          <w:color w:val="0000FF"/>
          <w:sz w:val="21"/>
        </w:rPr>
        <w:t>年</w:t>
      </w:r>
      <w:r>
        <w:rPr>
          <w:rFonts w:ascii="宋体" w:hAnsi="宋体"/>
          <w:color w:val="0000FF"/>
          <w:sz w:val="21"/>
        </w:rPr>
        <w:t>2</w:t>
      </w:r>
      <w:r>
        <w:rPr>
          <w:rFonts w:hint="eastAsia" w:ascii="宋体" w:hAnsi="宋体"/>
          <w:color w:val="0000FF"/>
          <w:sz w:val="21"/>
        </w:rPr>
        <w:t>月</w:t>
      </w:r>
      <w:r>
        <w:rPr>
          <w:rFonts w:ascii="宋体" w:hAnsi="宋体"/>
          <w:color w:val="0000FF"/>
          <w:sz w:val="21"/>
        </w:rPr>
        <w:t>26</w:t>
      </w:r>
      <w:r>
        <w:rPr>
          <w:rFonts w:hint="eastAsia" w:ascii="宋体" w:hAnsi="宋体"/>
          <w:color w:val="0000FF"/>
          <w:sz w:val="21"/>
        </w:rPr>
        <w:t>日～202</w:t>
      </w:r>
      <w:r>
        <w:rPr>
          <w:rFonts w:ascii="宋体" w:hAnsi="宋体"/>
          <w:color w:val="0000FF"/>
          <w:sz w:val="21"/>
        </w:rPr>
        <w:t>4</w:t>
      </w:r>
      <w:r>
        <w:rPr>
          <w:rFonts w:hint="eastAsia" w:ascii="宋体" w:hAnsi="宋体"/>
          <w:color w:val="0000FF"/>
          <w:sz w:val="21"/>
        </w:rPr>
        <w:t>年</w:t>
      </w:r>
      <w:r>
        <w:rPr>
          <w:rFonts w:ascii="宋体" w:hAnsi="宋体"/>
          <w:color w:val="0000FF"/>
          <w:sz w:val="21"/>
        </w:rPr>
        <w:t>3</w:t>
      </w:r>
      <w:r>
        <w:rPr>
          <w:rFonts w:hint="eastAsia" w:ascii="宋体" w:hAnsi="宋体"/>
          <w:color w:val="0000FF"/>
          <w:sz w:val="21"/>
        </w:rPr>
        <w:t>月</w:t>
      </w:r>
      <w:r>
        <w:rPr>
          <w:rFonts w:ascii="宋体" w:hAnsi="宋体"/>
          <w:color w:val="0000FF"/>
          <w:sz w:val="21"/>
        </w:rPr>
        <w:t>5</w:t>
      </w:r>
      <w:r>
        <w:rPr>
          <w:rFonts w:hint="eastAsia" w:ascii="宋体" w:hAnsi="宋体"/>
          <w:color w:val="0000FF"/>
          <w:sz w:val="21"/>
        </w:rPr>
        <w:t>日</w:t>
      </w:r>
      <w:r>
        <w:rPr>
          <w:rFonts w:hint="eastAsia" w:ascii="宋体" w:hAnsi="宋体" w:cs="宋体"/>
          <w:sz w:val="21"/>
        </w:rPr>
        <w:t>（截止至开标时间）；</w:t>
      </w:r>
    </w:p>
    <w:p>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1</w:t>
      </w:r>
      <w:r>
        <w:rPr>
          <w:rFonts w:hint="eastAsia"/>
          <w:szCs w:val="21"/>
        </w:rPr>
        <w:t>投标项目负责人第二代居民身份证；</w:t>
      </w:r>
    </w:p>
    <w:p>
      <w:pPr>
        <w:spacing w:line="400" w:lineRule="exact"/>
        <w:ind w:firstLine="420" w:firstLineChars="200"/>
        <w:rPr>
          <w:rFonts w:ascii="宋体" w:hAnsi="宋体"/>
          <w:color w:val="000000"/>
          <w:szCs w:val="21"/>
        </w:rPr>
      </w:pPr>
      <w:r>
        <w:rPr>
          <w:rFonts w:hAnsi="宋体"/>
          <w:szCs w:val="21"/>
        </w:rPr>
        <w:t>1.2</w:t>
      </w:r>
      <w:r>
        <w:rPr>
          <w:rFonts w:hint="eastAsia" w:hAnsi="宋体"/>
          <w:szCs w:val="21"/>
        </w:rPr>
        <w:t>投标项目负责人</w:t>
      </w:r>
      <w:r>
        <w:rPr>
          <w:rFonts w:hint="eastAsia"/>
          <w:szCs w:val="21"/>
        </w:rPr>
        <w:t>建设工程质量检测人员岗位合格证；</w:t>
      </w:r>
    </w:p>
    <w:p>
      <w:pPr>
        <w:widowControl/>
        <w:spacing w:line="380" w:lineRule="exact"/>
        <w:ind w:firstLine="420" w:firstLineChars="200"/>
        <w:rPr>
          <w:rFonts w:hAnsi="宋体"/>
          <w:szCs w:val="21"/>
        </w:rPr>
      </w:pPr>
      <w:r>
        <w:rPr>
          <w:rFonts w:hint="eastAsia" w:hAnsi="宋体"/>
          <w:szCs w:val="21"/>
        </w:rPr>
        <w:t>1.3企业营业执照（副本）；</w:t>
      </w:r>
      <w:r>
        <w:rPr>
          <w:rFonts w:hint="eastAsia" w:ascii="宋体" w:hAnsi="宋体" w:cs="宋体"/>
          <w:kern w:val="0"/>
          <w:szCs w:val="21"/>
        </w:rPr>
        <w:t>建设工程质量检测机构资质证书</w:t>
      </w:r>
      <w:r>
        <w:rPr>
          <w:rFonts w:ascii="宋体" w:hAnsi="宋体"/>
          <w:color w:val="000000"/>
          <w:kern w:val="0"/>
          <w:szCs w:val="21"/>
        </w:rPr>
        <w:t>（副本）</w:t>
      </w:r>
      <w:r>
        <w:rPr>
          <w:rFonts w:hint="eastAsia" w:ascii="宋体" w:hAnsi="宋体"/>
          <w:color w:val="000000"/>
          <w:kern w:val="0"/>
          <w:szCs w:val="21"/>
        </w:rPr>
        <w:t>；</w:t>
      </w:r>
      <w:r>
        <w:rPr>
          <w:rFonts w:ascii="宋体" w:hAnsi="宋体"/>
          <w:color w:val="000000"/>
          <w:kern w:val="0"/>
          <w:szCs w:val="21"/>
        </w:rPr>
        <w:t>建设工程质量检测机构备案证书</w:t>
      </w:r>
      <w:r>
        <w:rPr>
          <w:rFonts w:hint="eastAsia" w:ascii="宋体" w:hAnsi="宋体"/>
          <w:color w:val="000000"/>
          <w:kern w:val="0"/>
          <w:szCs w:val="21"/>
        </w:rPr>
        <w:t>；</w:t>
      </w:r>
      <w:r>
        <w:rPr>
          <w:rFonts w:hint="eastAsia" w:ascii="宋体" w:hAnsi="宋体" w:cs="宋体"/>
          <w:kern w:val="0"/>
          <w:szCs w:val="21"/>
        </w:rPr>
        <w:t>省级及以上技术监督部门颁发的CMA计量认证合格证书（副本）</w:t>
      </w:r>
      <w:r>
        <w:rPr>
          <w:rFonts w:hint="eastAsia" w:hAnsi="宋体"/>
          <w:szCs w:val="21"/>
        </w:rPr>
        <w:t>；</w:t>
      </w:r>
    </w:p>
    <w:p>
      <w:pPr>
        <w:widowControl/>
        <w:spacing w:line="380" w:lineRule="exact"/>
        <w:ind w:firstLine="420" w:firstLineChars="200"/>
        <w:rPr>
          <w:rFonts w:hAnsi="宋体"/>
          <w:szCs w:val="21"/>
        </w:rPr>
      </w:pPr>
      <w:r>
        <w:rPr>
          <w:rFonts w:hint="eastAsia" w:ascii="宋体" w:hAnsi="宋体"/>
          <w:szCs w:val="21"/>
        </w:rPr>
        <w:t>1.4</w:t>
      </w:r>
      <w:r>
        <w:rPr>
          <w:rFonts w:hint="eastAsia" w:hAnsi="宋体"/>
          <w:szCs w:val="21"/>
        </w:rPr>
        <w:t>提供投标项目负责人相应社保机构出具的投标单位为其缴纳社会基本养老保险的缴纳凭证（加盖社保中心章或社保中心参保缴费证明电子专用章，非社保手册）,缴纳时间为</w:t>
      </w:r>
      <w:r>
        <w:rPr>
          <w:rFonts w:hint="eastAsia" w:ascii="宋体" w:hAnsi="宋体"/>
          <w:color w:val="0000FF"/>
          <w:szCs w:val="21"/>
        </w:rPr>
        <w:t>2023年</w:t>
      </w:r>
      <w:r>
        <w:rPr>
          <w:rFonts w:ascii="宋体" w:hAnsi="宋体"/>
          <w:color w:val="0000FF"/>
          <w:szCs w:val="21"/>
        </w:rPr>
        <w:t>1</w:t>
      </w:r>
      <w:r>
        <w:rPr>
          <w:rFonts w:hint="eastAsia" w:ascii="宋体" w:hAnsi="宋体"/>
          <w:color w:val="0000FF"/>
          <w:szCs w:val="21"/>
        </w:rPr>
        <w:t>1月至2024年1月</w:t>
      </w:r>
      <w:r>
        <w:rPr>
          <w:rFonts w:hint="eastAsia" w:hAnsi="宋体"/>
          <w:szCs w:val="21"/>
        </w:rPr>
        <w:t>连续三个月。</w:t>
      </w:r>
    </w:p>
    <w:p>
      <w:pPr>
        <w:spacing w:line="400" w:lineRule="exact"/>
        <w:ind w:firstLine="420" w:firstLineChars="200"/>
        <w:rPr>
          <w:rFonts w:hAnsi="宋体"/>
          <w:szCs w:val="21"/>
        </w:rPr>
      </w:pPr>
      <w:r>
        <w:rPr>
          <w:rFonts w:hint="eastAsia" w:hAnsi="宋体"/>
          <w:szCs w:val="21"/>
        </w:rPr>
        <w:t>1.</w:t>
      </w:r>
      <w:r>
        <w:rPr>
          <w:rFonts w:hAnsi="宋体"/>
          <w:szCs w:val="21"/>
        </w:rPr>
        <w:t>5</w:t>
      </w:r>
      <w:r>
        <w:rPr>
          <w:rFonts w:hint="eastAsia" w:hAnsi="宋体"/>
          <w:szCs w:val="21"/>
        </w:rPr>
        <w:t>提</w:t>
      </w:r>
      <w:bookmarkStart w:id="4" w:name="_GoBack"/>
      <w:bookmarkEnd w:id="4"/>
      <w:r>
        <w:rPr>
          <w:rFonts w:hint="eastAsia" w:hAnsi="宋体"/>
          <w:szCs w:val="21"/>
        </w:rPr>
        <w:t>供授权委托人相应社保机构出具的投标单位为其缴纳社会基本养老保险的缴纳凭证（加盖社保中心章或社保中心参保缴费证明电子专用章，非社保手册） ,缴纳时间为</w:t>
      </w:r>
      <w:r>
        <w:rPr>
          <w:rFonts w:hint="eastAsia" w:ascii="宋体" w:hAnsi="宋体"/>
          <w:color w:val="0000FF"/>
          <w:szCs w:val="21"/>
        </w:rPr>
        <w:t>2023年</w:t>
      </w:r>
      <w:r>
        <w:rPr>
          <w:rFonts w:ascii="宋体" w:hAnsi="宋体"/>
          <w:color w:val="0000FF"/>
          <w:szCs w:val="21"/>
        </w:rPr>
        <w:t>1</w:t>
      </w:r>
      <w:r>
        <w:rPr>
          <w:rFonts w:hint="eastAsia" w:ascii="宋体" w:hAnsi="宋体"/>
          <w:color w:val="0000FF"/>
          <w:szCs w:val="21"/>
        </w:rPr>
        <w:t>1月至2024年1月</w:t>
      </w:r>
      <w:r>
        <w:rPr>
          <w:rFonts w:hint="eastAsia" w:hAnsi="宋体"/>
          <w:szCs w:val="21"/>
        </w:rPr>
        <w:t>连续三个月。</w:t>
      </w:r>
    </w:p>
    <w:p>
      <w:pPr>
        <w:spacing w:line="400" w:lineRule="exact"/>
        <w:ind w:firstLine="420" w:firstLineChars="200"/>
        <w:rPr>
          <w:rFonts w:hAnsi="宋体"/>
          <w:szCs w:val="21"/>
        </w:rPr>
      </w:pPr>
      <w:r>
        <w:rPr>
          <w:rFonts w:hint="eastAsia" w:hAnsi="宋体"/>
          <w:szCs w:val="21"/>
        </w:rPr>
        <w:t>1.</w:t>
      </w:r>
      <w:r>
        <w:rPr>
          <w:rFonts w:hAnsi="宋体"/>
          <w:szCs w:val="21"/>
        </w:rPr>
        <w:t>6</w:t>
      </w:r>
      <w:r>
        <w:rPr>
          <w:rFonts w:hint="eastAsia" w:hAnsi="宋体"/>
          <w:szCs w:val="21"/>
        </w:rPr>
        <w:t>投标人、项目负责人在“信用中国” （</w:t>
      </w:r>
      <w:r>
        <w:rPr>
          <w:rFonts w:hint="eastAsia" w:hAnsi="宋体"/>
          <w:szCs w:val="21"/>
        </w:rPr>
        <w:fldChar w:fldCharType="begin"/>
      </w:r>
      <w:r>
        <w:rPr>
          <w:rFonts w:hint="eastAsia" w:hAnsi="宋体"/>
          <w:szCs w:val="21"/>
        </w:rPr>
        <w:instrText xml:space="preserve"> HYPERLINK "https://www.creditchina.gov.cn/" </w:instrText>
      </w:r>
      <w:r>
        <w:rPr>
          <w:rFonts w:hint="eastAsia" w:hAnsi="宋体"/>
          <w:szCs w:val="21"/>
        </w:rPr>
        <w:fldChar w:fldCharType="separate"/>
      </w:r>
      <w:r>
        <w:rPr>
          <w:rStyle w:val="12"/>
          <w:rFonts w:hint="eastAsia" w:hAnsi="宋体"/>
          <w:szCs w:val="21"/>
        </w:rPr>
        <w:t>https://www.creditchina.gov.cn/</w:t>
      </w:r>
      <w:r>
        <w:rPr>
          <w:rFonts w:hint="eastAsia" w:hAnsi="宋体"/>
          <w:szCs w:val="21"/>
        </w:rPr>
        <w:fldChar w:fldCharType="end"/>
      </w:r>
      <w:r>
        <w:rPr>
          <w:rFonts w:hint="eastAsia" w:hAnsi="宋体"/>
          <w:szCs w:val="21"/>
        </w:rPr>
        <w:t>）网页查询信用信息结果网页截图。</w:t>
      </w:r>
    </w:p>
    <w:p>
      <w:pPr>
        <w:spacing w:line="400" w:lineRule="exact"/>
        <w:ind w:firstLine="420" w:firstLineChars="200"/>
        <w:rPr>
          <w:rFonts w:ascii="宋体" w:hAnsi="宋体"/>
          <w:color w:val="000000"/>
          <w:szCs w:val="21"/>
        </w:rPr>
      </w:pPr>
      <w:r>
        <w:rPr>
          <w:rFonts w:hint="eastAsia" w:hAnsi="宋体"/>
          <w:szCs w:val="21"/>
        </w:rPr>
        <w:t>1.</w:t>
      </w:r>
      <w:r>
        <w:rPr>
          <w:rFonts w:hAnsi="宋体"/>
          <w:szCs w:val="21"/>
        </w:rPr>
        <w:t>7</w:t>
      </w:r>
      <w:r>
        <w:rPr>
          <w:rFonts w:hint="eastAsia" w:hAnsi="宋体"/>
          <w:szCs w:val="21"/>
        </w:rPr>
        <w:t>授</w:t>
      </w:r>
      <w:r>
        <w:rPr>
          <w:rFonts w:hint="eastAsia" w:ascii="宋体" w:hAnsi="宋体"/>
          <w:color w:val="000000"/>
          <w:szCs w:val="21"/>
        </w:rPr>
        <w:t>权委托人本人第二代居民身份证。</w:t>
      </w:r>
    </w:p>
    <w:p>
      <w:pPr>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8</w:t>
      </w:r>
      <w:r>
        <w:rPr>
          <w:rFonts w:hint="eastAsia" w:ascii="宋体" w:hAnsi="宋体"/>
          <w:color w:val="000000"/>
          <w:szCs w:val="21"/>
        </w:rPr>
        <w:t>投标人的法定代表人或被委托人必须携带法定代表人资格书（加盖公章、格式详见附表2）、法定代表人授权委托书（加盖公章、法人签章、格式详见附表2）</w:t>
      </w:r>
    </w:p>
    <w:p>
      <w:pPr>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9</w:t>
      </w:r>
      <w:r>
        <w:rPr>
          <w:rFonts w:hint="eastAsia" w:ascii="宋体" w:hAnsi="宋体"/>
          <w:color w:val="000000"/>
          <w:szCs w:val="21"/>
        </w:rPr>
        <w:t>投标保证金缴纳收据。</w:t>
      </w:r>
    </w:p>
    <w:p>
      <w:pPr>
        <w:spacing w:line="400" w:lineRule="exact"/>
        <w:ind w:firstLine="420" w:firstLineChars="200"/>
        <w:rPr>
          <w:rFonts w:ascii="宋体" w:hAnsi="宋体"/>
          <w:color w:val="000000"/>
          <w:szCs w:val="21"/>
        </w:rPr>
      </w:pPr>
      <w:r>
        <w:rPr>
          <w:rFonts w:hint="eastAsia" w:ascii="宋体" w:hAnsi="宋体"/>
          <w:color w:val="000000"/>
          <w:szCs w:val="21"/>
        </w:rPr>
        <w:t>1.1</w:t>
      </w:r>
      <w:r>
        <w:rPr>
          <w:rFonts w:ascii="宋体" w:hAnsi="宋体"/>
          <w:color w:val="000000"/>
          <w:szCs w:val="21"/>
        </w:rPr>
        <w:t>0</w:t>
      </w:r>
      <w:r>
        <w:rPr>
          <w:rFonts w:hint="eastAsia" w:ascii="宋体" w:hAnsi="宋体"/>
          <w:color w:val="000000"/>
          <w:szCs w:val="21"/>
        </w:rPr>
        <w:t>零星工程投标报名表（详见附件1）。</w:t>
      </w:r>
    </w:p>
    <w:p>
      <w:pPr>
        <w:spacing w:line="400" w:lineRule="exact"/>
        <w:ind w:firstLine="420" w:firstLineChars="200"/>
        <w:rPr>
          <w:rFonts w:ascii="宋体" w:hAnsi="宋体"/>
          <w:szCs w:val="21"/>
        </w:rPr>
      </w:pPr>
      <w:r>
        <w:rPr>
          <w:rFonts w:hint="eastAsia" w:ascii="宋体" w:hAnsi="宋体"/>
          <w:szCs w:val="21"/>
        </w:rPr>
        <w:t>1.1</w:t>
      </w:r>
      <w:r>
        <w:rPr>
          <w:rFonts w:ascii="宋体" w:hAnsi="宋体"/>
          <w:szCs w:val="21"/>
        </w:rPr>
        <w:t>1</w:t>
      </w:r>
      <w:r>
        <w:rPr>
          <w:rFonts w:hint="eastAsia" w:ascii="宋体" w:hAnsi="宋体"/>
          <w:szCs w:val="21"/>
        </w:rPr>
        <w:t>法定代表人面谈承诺书（详见附件4）。</w:t>
      </w:r>
    </w:p>
    <w:p>
      <w:pPr>
        <w:spacing w:line="400" w:lineRule="exact"/>
        <w:ind w:firstLine="420" w:firstLineChars="200"/>
        <w:rPr>
          <w:rFonts w:ascii="宋体" w:hAnsi="宋体"/>
          <w:szCs w:val="21"/>
        </w:rPr>
      </w:pPr>
      <w:r>
        <w:rPr>
          <w:rFonts w:hint="eastAsia" w:ascii="宋体" w:hAnsi="宋体"/>
          <w:szCs w:val="21"/>
        </w:rPr>
        <w:t>1.12</w:t>
      </w:r>
      <w:r>
        <w:rPr>
          <w:rFonts w:hint="eastAsia" w:ascii="宋体" w:hAnsi="宋体"/>
          <w:color w:val="000000"/>
          <w:kern w:val="0"/>
          <w:szCs w:val="21"/>
        </w:rPr>
        <w:t>外地检测单位须提供常州市《外地进常检测单位信用管理登记表》。</w:t>
      </w:r>
    </w:p>
    <w:p>
      <w:pPr>
        <w:spacing w:line="400" w:lineRule="exact"/>
        <w:ind w:firstLine="422" w:firstLineChars="200"/>
        <w:rPr>
          <w:rFonts w:ascii="宋体" w:hAnsi="宋体" w:cs="宋体"/>
          <w:color w:val="000000"/>
          <w:szCs w:val="21"/>
        </w:rPr>
      </w:pPr>
      <w:r>
        <w:rPr>
          <w:rFonts w:hint="eastAsia" w:ascii="宋体" w:hAnsi="宋体" w:cs="宋体"/>
          <w:b/>
          <w:szCs w:val="21"/>
        </w:rPr>
        <w:t>2．以下资料须提供原件：</w:t>
      </w:r>
    </w:p>
    <w:p>
      <w:pPr>
        <w:spacing w:line="400" w:lineRule="exact"/>
        <w:ind w:firstLine="420" w:firstLineChars="200"/>
        <w:rPr>
          <w:rFonts w:ascii="宋体" w:hAnsi="宋体"/>
          <w:kern w:val="0"/>
          <w:szCs w:val="21"/>
          <w:shd w:val="clear" w:color="auto" w:fill="FFC000"/>
        </w:rPr>
      </w:pPr>
      <w:r>
        <w:rPr>
          <w:rFonts w:hint="eastAsia" w:ascii="宋体" w:hAnsi="宋体"/>
          <w:szCs w:val="21"/>
        </w:rPr>
        <w:t>2.1</w:t>
      </w:r>
      <w:r>
        <w:rPr>
          <w:rFonts w:hint="eastAsia" w:hAnsi="宋体"/>
          <w:szCs w:val="21"/>
        </w:rPr>
        <w:t>企业营业执照副本</w:t>
      </w:r>
    </w:p>
    <w:p>
      <w:pPr>
        <w:spacing w:line="400" w:lineRule="exact"/>
        <w:ind w:firstLine="422" w:firstLineChars="200"/>
        <w:rPr>
          <w:rFonts w:ascii="宋体" w:hAnsi="宋体"/>
          <w:b/>
          <w:bCs/>
          <w:color w:val="000000"/>
          <w:szCs w:val="21"/>
        </w:rPr>
      </w:pPr>
      <w:r>
        <w:rPr>
          <w:rFonts w:hint="eastAsia" w:ascii="宋体" w:hAnsi="宋体"/>
          <w:b/>
          <w:bCs/>
          <w:color w:val="000000"/>
          <w:szCs w:val="21"/>
        </w:rPr>
        <w:t>2.2法定代表人面谈承诺书（详见附件4）。</w:t>
      </w:r>
    </w:p>
    <w:p>
      <w:pPr>
        <w:spacing w:line="400" w:lineRule="exact"/>
        <w:ind w:firstLine="420" w:firstLineChars="200"/>
        <w:rPr>
          <w:rFonts w:ascii="宋体" w:hAnsi="宋体"/>
          <w:color w:val="000000"/>
          <w:szCs w:val="21"/>
        </w:rPr>
      </w:pPr>
      <w:r>
        <w:rPr>
          <w:rFonts w:hint="eastAsia" w:ascii="宋体" w:hAnsi="宋体"/>
          <w:bCs/>
          <w:color w:val="000000"/>
          <w:szCs w:val="21"/>
        </w:rPr>
        <w:t>2.3</w:t>
      </w:r>
      <w:r>
        <w:rPr>
          <w:rFonts w:hint="eastAsia" w:ascii="宋体" w:hAnsi="宋体"/>
          <w:color w:val="000000"/>
          <w:szCs w:val="21"/>
        </w:rPr>
        <w:t>授权委托人本人第二代居民身份证。</w:t>
      </w:r>
    </w:p>
    <w:p>
      <w:pPr>
        <w:spacing w:line="400" w:lineRule="exact"/>
        <w:ind w:firstLine="420" w:firstLineChars="200"/>
        <w:rPr>
          <w:rFonts w:ascii="宋体" w:hAnsi="宋体"/>
          <w:color w:val="000000"/>
          <w:szCs w:val="21"/>
        </w:rPr>
      </w:pPr>
      <w:r>
        <w:rPr>
          <w:rFonts w:hint="eastAsia" w:ascii="宋体" w:hAnsi="宋体"/>
          <w:color w:val="000000"/>
          <w:szCs w:val="21"/>
        </w:rPr>
        <w:t xml:space="preserve">2.4 </w:t>
      </w:r>
      <w:r>
        <w:rPr>
          <w:rFonts w:hint="eastAsia"/>
          <w:b/>
          <w:bCs/>
          <w:szCs w:val="21"/>
          <w:u w:val="single"/>
        </w:rPr>
        <w:t>投标项目负责人第二代居民身份证。</w:t>
      </w:r>
    </w:p>
    <w:p>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5投标人的法定代表人或被委托人必须携带法定代表人资格书（加盖公章、格式详见附表2）、法定代表人授权委托书（加盖公章、法人签章、格式详见附表2）</w:t>
      </w:r>
    </w:p>
    <w:p>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6投标保证金缴纳收据。</w:t>
      </w:r>
    </w:p>
    <w:p>
      <w:pPr>
        <w:spacing w:line="400" w:lineRule="exact"/>
        <w:ind w:firstLine="420" w:firstLineChars="200"/>
        <w:rPr>
          <w:rFonts w:ascii="宋体" w:hAnsi="宋体"/>
          <w:color w:val="000000"/>
          <w:szCs w:val="21"/>
        </w:rPr>
      </w:pPr>
      <w:r>
        <w:rPr>
          <w:rFonts w:hint="eastAsia" w:ascii="宋体" w:hAnsi="宋体"/>
          <w:color w:val="000000"/>
          <w:szCs w:val="21"/>
        </w:rPr>
        <w:t>2.7零星工程投标报名表（详见附件1）。</w:t>
      </w:r>
    </w:p>
    <w:p>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如不能提供全部有效证件或不参加资格审查的，视为自动放弃投标（企业法定代表人办理招投标事宜可不提供</w:t>
      </w:r>
      <w:r>
        <w:rPr>
          <w:rFonts w:ascii="宋体" w:hAnsi="宋体"/>
          <w:color w:val="000000"/>
          <w:szCs w:val="21"/>
        </w:rPr>
        <w:t>授权委托书</w:t>
      </w:r>
      <w:r>
        <w:rPr>
          <w:rFonts w:hint="eastAsia" w:ascii="宋体" w:hAnsi="宋体"/>
          <w:color w:val="000000"/>
          <w:szCs w:val="21"/>
        </w:rPr>
        <w:t>）。</w:t>
      </w:r>
    </w:p>
    <w:p>
      <w:pPr>
        <w:spacing w:line="400" w:lineRule="exact"/>
        <w:ind w:firstLine="211" w:firstLineChars="100"/>
        <w:rPr>
          <w:rFonts w:ascii="宋体" w:hAnsi="宋体" w:cs="宋体"/>
          <w:b/>
          <w:szCs w:val="21"/>
        </w:rPr>
      </w:pPr>
      <w:r>
        <w:rPr>
          <w:rFonts w:hint="eastAsia" w:ascii="宋体" w:hAnsi="宋体" w:cs="宋体"/>
          <w:b/>
          <w:szCs w:val="21"/>
        </w:rPr>
        <w:t>特别提醒：</w:t>
      </w:r>
    </w:p>
    <w:p>
      <w:pPr>
        <w:pStyle w:val="18"/>
        <w:spacing w:line="400" w:lineRule="exact"/>
        <w:ind w:firstLine="422" w:firstLineChars="200"/>
        <w:rPr>
          <w:rFonts w:ascii="宋体" w:hAnsi="宋体"/>
          <w:b/>
          <w:bCs/>
          <w:color w:val="0000FF"/>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w:t>
      </w:r>
      <w:r>
        <w:rPr>
          <w:rFonts w:hint="eastAsia" w:ascii="宋体" w:hAnsi="宋体"/>
          <w:b/>
          <w:bCs/>
          <w:color w:val="0000FF"/>
          <w:sz w:val="21"/>
        </w:rPr>
        <w:t>资审材料需单独</w:t>
      </w:r>
      <w:r>
        <w:rPr>
          <w:rFonts w:hint="eastAsia" w:ascii="宋体" w:hAnsi="宋体"/>
          <w:b/>
          <w:color w:val="0000FF"/>
          <w:sz w:val="21"/>
        </w:rPr>
        <w:t>装袋、密封（在封袋骑缝密封处加盖企业公章和企业法定代表人签章）。   </w:t>
      </w:r>
    </w:p>
    <w:p>
      <w:pPr>
        <w:tabs>
          <w:tab w:val="left" w:pos="8820"/>
        </w:tabs>
        <w:spacing w:line="400" w:lineRule="exact"/>
        <w:ind w:firstLine="422" w:firstLineChars="200"/>
        <w:rPr>
          <w:rFonts w:ascii="宋体" w:hAnsi="宋体"/>
          <w:b/>
          <w:szCs w:val="21"/>
        </w:rPr>
      </w:pPr>
      <w:r>
        <w:rPr>
          <w:rFonts w:hint="eastAsia" w:ascii="宋体" w:hAnsi="宋体"/>
          <w:b/>
          <w:szCs w:val="21"/>
        </w:rPr>
        <w:t>②</w:t>
      </w:r>
      <w:r>
        <w:rPr>
          <w:rFonts w:hint="eastAsia" w:ascii="宋体" w:hAnsi="宋体"/>
          <w:b/>
          <w:color w:val="0000FF"/>
          <w:szCs w:val="21"/>
        </w:rPr>
        <w:t>除身份证原件不用装袋、密封，</w:t>
      </w:r>
      <w:r>
        <w:rPr>
          <w:rFonts w:hint="eastAsia" w:ascii="宋体" w:hAnsi="宋体"/>
          <w:b/>
          <w:szCs w:val="21"/>
        </w:rPr>
        <w:t>其他资格审查资料必须一起装袋、密封（在封袋骑缝密封处加盖企业公章和企业法定代表人签章），在资格审查前一次性递交，资格审查截止时间后不再接受补充资料。</w:t>
      </w:r>
    </w:p>
    <w:p>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pPr>
        <w:pStyle w:val="18"/>
        <w:spacing w:line="400" w:lineRule="exact"/>
        <w:ind w:firstLine="422" w:firstLineChars="200"/>
        <w:rPr>
          <w:rFonts w:ascii="宋体" w:hAnsi="宋体"/>
          <w:b/>
          <w:bCs/>
          <w:sz w:val="21"/>
        </w:rPr>
      </w:pPr>
    </w:p>
    <w:p>
      <w:pPr>
        <w:pStyle w:val="18"/>
        <w:spacing w:line="400" w:lineRule="exact"/>
        <w:rPr>
          <w:rFonts w:ascii="宋体" w:hAnsi="宋体"/>
          <w:b/>
          <w:bCs/>
          <w:sz w:val="21"/>
        </w:rPr>
      </w:pPr>
      <w:r>
        <w:rPr>
          <w:rFonts w:hint="eastAsia" w:ascii="宋体" w:hAnsi="宋体"/>
          <w:b/>
          <w:bCs/>
          <w:sz w:val="21"/>
        </w:rPr>
        <w:t>注：上述个人信息由于工作需要经机构和本人同意对外公布。</w:t>
      </w:r>
    </w:p>
    <w:p>
      <w:pPr>
        <w:rPr>
          <w:rFonts w:ascii="宋体" w:hAnsi="宋体"/>
          <w:b/>
          <w:bCs/>
        </w:rPr>
      </w:pPr>
      <w:r>
        <w:rPr>
          <w:rFonts w:hint="eastAsia" w:ascii="宋体" w:hAnsi="宋体"/>
          <w:b/>
          <w:bCs/>
        </w:rPr>
        <w:br w:type="page"/>
      </w:r>
    </w:p>
    <w:p>
      <w:pPr>
        <w:pStyle w:val="18"/>
        <w:spacing w:line="400" w:lineRule="exact"/>
        <w:rPr>
          <w:rFonts w:ascii="宋体" w:hAnsi="宋体"/>
          <w:b/>
          <w:bCs/>
          <w:sz w:val="21"/>
        </w:rPr>
      </w:pPr>
    </w:p>
    <w:tbl>
      <w:tblPr>
        <w:tblStyle w:val="9"/>
        <w:tblW w:w="0" w:type="auto"/>
        <w:tblInd w:w="91" w:type="dxa"/>
        <w:tblLayout w:type="fixed"/>
        <w:tblCellMar>
          <w:top w:w="0" w:type="dxa"/>
          <w:left w:w="108" w:type="dxa"/>
          <w:bottom w:w="0" w:type="dxa"/>
          <w:right w:w="108" w:type="dxa"/>
        </w:tblCellMar>
      </w:tblPr>
      <w:tblGrid>
        <w:gridCol w:w="2780"/>
        <w:gridCol w:w="6026"/>
      </w:tblGrid>
      <w:tr>
        <w:tblPrEx>
          <w:tblCellMar>
            <w:top w:w="0" w:type="dxa"/>
            <w:left w:w="108" w:type="dxa"/>
            <w:bottom w:w="0" w:type="dxa"/>
            <w:right w:w="108" w:type="dxa"/>
          </w:tblCellMar>
        </w:tblPrEx>
        <w:trPr>
          <w:trHeight w:val="540" w:hRule="atLeast"/>
        </w:trPr>
        <w:tc>
          <w:tcPr>
            <w:tcW w:w="8806" w:type="dxa"/>
            <w:gridSpan w:val="2"/>
            <w:tcBorders>
              <w:top w:val="nil"/>
              <w:left w:val="nil"/>
              <w:bottom w:val="single" w:color="auto" w:sz="4" w:space="0"/>
              <w:right w:val="nil"/>
            </w:tcBorders>
            <w:vAlign w:val="center"/>
          </w:tcPr>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pPr>
              <w:jc w:val="center"/>
              <w:rPr>
                <w:rFonts w:ascii="宋体" w:hAnsi="宋体" w:cs="宋体"/>
                <w:sz w:val="44"/>
                <w:szCs w:val="44"/>
              </w:rPr>
            </w:pPr>
            <w:r>
              <w:rPr>
                <w:rFonts w:hint="eastAsia" w:ascii="宋体" w:hAnsi="宋体" w:cs="宋体"/>
                <w:sz w:val="44"/>
                <w:szCs w:val="44"/>
              </w:rPr>
              <w:t>零星工程投标报名表</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招标单位</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32"/>
                <w:szCs w:val="32"/>
              </w:rPr>
            </w:pP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项目名称</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　</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项目地址</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　</w:t>
            </w:r>
          </w:p>
        </w:tc>
      </w:tr>
      <w:tr>
        <w:tblPrEx>
          <w:tblCellMar>
            <w:top w:w="0" w:type="dxa"/>
            <w:left w:w="108" w:type="dxa"/>
            <w:bottom w:w="0" w:type="dxa"/>
            <w:right w:w="108" w:type="dxa"/>
          </w:tblCellMar>
        </w:tblPrEx>
        <w:trPr>
          <w:trHeight w:val="885" w:hRule="atLeast"/>
        </w:trPr>
        <w:tc>
          <w:tcPr>
            <w:tcW w:w="8806" w:type="dxa"/>
            <w:gridSpan w:val="2"/>
            <w:tcBorders>
              <w:top w:val="single" w:color="auto" w:sz="4" w:space="0"/>
              <w:left w:val="single" w:color="auto" w:sz="4" w:space="0"/>
              <w:bottom w:val="single" w:color="auto" w:sz="4" w:space="0"/>
              <w:right w:val="single" w:color="000000" w:sz="4" w:space="0"/>
            </w:tcBorders>
            <w:vAlign w:val="center"/>
          </w:tcPr>
          <w:p>
            <w:pPr>
              <w:jc w:val="center"/>
              <w:rPr>
                <w:rFonts w:ascii="宋体" w:hAnsi="宋体" w:cs="宋体"/>
                <w:sz w:val="32"/>
                <w:szCs w:val="32"/>
              </w:rPr>
            </w:pPr>
            <w:r>
              <w:rPr>
                <w:rFonts w:hint="eastAsia" w:ascii="宋体" w:hAnsi="宋体" w:cs="宋体"/>
                <w:sz w:val="32"/>
                <w:szCs w:val="32"/>
              </w:rPr>
              <w:t>投标单位报名情况</w:t>
            </w:r>
          </w:p>
        </w:tc>
      </w:tr>
      <w:tr>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投标单位（盖章）</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资质等级</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法定代表人</w:t>
            </w:r>
          </w:p>
          <w:p>
            <w:pPr>
              <w:jc w:val="center"/>
              <w:rPr>
                <w:rFonts w:ascii="宋体" w:hAnsi="宋体" w:cs="宋体"/>
                <w:sz w:val="32"/>
                <w:szCs w:val="32"/>
              </w:rPr>
            </w:pPr>
            <w:r>
              <w:rPr>
                <w:rFonts w:hint="eastAsia" w:ascii="宋体" w:hAnsi="宋体" w:cs="宋体"/>
                <w:sz w:val="32"/>
                <w:szCs w:val="32"/>
              </w:rPr>
              <w:t>（签字并盖章）</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投标项目负责人</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委托人及联系电话</w:t>
            </w:r>
          </w:p>
        </w:tc>
        <w:tc>
          <w:tcPr>
            <w:tcW w:w="6026" w:type="dxa"/>
            <w:tcBorders>
              <w:top w:val="nil"/>
              <w:left w:val="nil"/>
              <w:bottom w:val="single" w:color="auto" w:sz="4" w:space="0"/>
              <w:right w:val="single" w:color="auto" w:sz="4" w:space="0"/>
            </w:tcBorders>
            <w:vAlign w:val="center"/>
          </w:tcPr>
          <w:p>
            <w:pPr>
              <w:widowControl/>
              <w:jc w:val="left"/>
              <w:rPr>
                <w:rFonts w:ascii="宋体" w:hAnsi="宋体" w:cs="宋体"/>
                <w:kern w:val="0"/>
                <w:sz w:val="32"/>
                <w:szCs w:val="32"/>
              </w:rPr>
            </w:pPr>
            <w:r>
              <w:rPr>
                <w:rFonts w:hint="eastAsia" w:ascii="宋体" w:hAnsi="宋体" w:cs="宋体"/>
                <w:kern w:val="0"/>
                <w:sz w:val="32"/>
                <w:szCs w:val="32"/>
              </w:rPr>
              <w:t>姓名：</w:t>
            </w:r>
          </w:p>
          <w:p>
            <w:pPr>
              <w:widowControl/>
              <w:jc w:val="left"/>
              <w:rPr>
                <w:rFonts w:ascii="宋体" w:hAnsi="宋体" w:cs="宋体"/>
                <w:kern w:val="0"/>
                <w:sz w:val="32"/>
                <w:szCs w:val="32"/>
              </w:rPr>
            </w:pPr>
            <w:r>
              <w:rPr>
                <w:rFonts w:hint="eastAsia" w:ascii="宋体" w:hAnsi="宋体" w:cs="宋体"/>
                <w:kern w:val="0"/>
                <w:sz w:val="32"/>
                <w:szCs w:val="32"/>
              </w:rPr>
              <w:t>联系电话（手机）：</w:t>
            </w:r>
          </w:p>
          <w:p>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投标报名接受人审查意见</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备注</w:t>
            </w:r>
          </w:p>
        </w:tc>
        <w:tc>
          <w:tcPr>
            <w:tcW w:w="6026" w:type="dxa"/>
            <w:tcBorders>
              <w:top w:val="nil"/>
              <w:left w:val="nil"/>
              <w:bottom w:val="single" w:color="auto" w:sz="4" w:space="0"/>
              <w:right w:val="single" w:color="auto" w:sz="4" w:space="0"/>
            </w:tcBorders>
            <w:vAlign w:val="center"/>
          </w:tcPr>
          <w:p>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pPr>
        <w:tabs>
          <w:tab w:val="left" w:pos="0"/>
        </w:tabs>
        <w:spacing w:line="420" w:lineRule="auto"/>
        <w:jc w:val="center"/>
        <w:rPr>
          <w:rFonts w:ascii="宋体" w:hAnsi="宋体"/>
          <w:b/>
          <w:sz w:val="36"/>
        </w:rPr>
      </w:pPr>
    </w:p>
    <w:p>
      <w:pPr>
        <w:tabs>
          <w:tab w:val="left" w:pos="0"/>
        </w:tabs>
        <w:spacing w:line="420" w:lineRule="auto"/>
        <w:jc w:val="center"/>
        <w:rPr>
          <w:rFonts w:ascii="宋体" w:hAnsi="宋体"/>
          <w:b/>
          <w:sz w:val="36"/>
        </w:rPr>
      </w:pPr>
      <w:r>
        <w:rPr>
          <w:rFonts w:hint="eastAsia" w:ascii="宋体" w:hAnsi="宋体"/>
          <w:b/>
          <w:sz w:val="36"/>
        </w:rPr>
        <w:t>法定代表人资格书</w:t>
      </w:r>
    </w:p>
    <w:p>
      <w:pPr>
        <w:pStyle w:val="5"/>
        <w:adjustRightInd w:val="0"/>
        <w:snapToGrid w:val="0"/>
        <w:spacing w:line="440" w:lineRule="exact"/>
        <w:ind w:firstLine="560" w:firstLineChars="200"/>
        <w:rPr>
          <w:rFonts w:hAnsi="宋体"/>
          <w:sz w:val="28"/>
        </w:rPr>
      </w:pPr>
      <w:r>
        <w:rPr>
          <w:rFonts w:hint="eastAsia" w:hAnsi="宋体"/>
          <w:sz w:val="28"/>
        </w:rPr>
        <w:t>单位名称：</w:t>
      </w:r>
    </w:p>
    <w:p>
      <w:pPr>
        <w:pStyle w:val="5"/>
        <w:adjustRightInd w:val="0"/>
        <w:snapToGrid w:val="0"/>
        <w:spacing w:line="440" w:lineRule="exact"/>
        <w:ind w:firstLine="560" w:firstLineChars="200"/>
        <w:rPr>
          <w:rFonts w:hAnsi="宋体"/>
          <w:sz w:val="28"/>
        </w:rPr>
      </w:pPr>
      <w:r>
        <w:rPr>
          <w:rFonts w:hint="eastAsia" w:hAnsi="宋体"/>
          <w:sz w:val="28"/>
        </w:rPr>
        <w:t>地址：</w:t>
      </w:r>
    </w:p>
    <w:p>
      <w:pPr>
        <w:pStyle w:val="5"/>
        <w:adjustRightInd w:val="0"/>
        <w:snapToGrid w:val="0"/>
        <w:spacing w:line="440" w:lineRule="exact"/>
        <w:ind w:firstLine="560" w:firstLineChars="200"/>
        <w:rPr>
          <w:rFonts w:hAnsi="宋体"/>
          <w:sz w:val="28"/>
        </w:rPr>
      </w:pPr>
      <w:r>
        <w:rPr>
          <w:rFonts w:hint="eastAsia" w:hAnsi="宋体"/>
          <w:sz w:val="28"/>
        </w:rPr>
        <w:t>姓名：             性别：          年龄：          职务：</w:t>
      </w:r>
    </w:p>
    <w:p>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pPr>
        <w:pStyle w:val="5"/>
        <w:adjustRightInd w:val="0"/>
        <w:snapToGrid w:val="0"/>
        <w:spacing w:line="440" w:lineRule="exact"/>
        <w:ind w:firstLine="560" w:firstLineChars="200"/>
        <w:rPr>
          <w:rFonts w:hAnsi="宋体"/>
          <w:sz w:val="28"/>
        </w:rPr>
      </w:pPr>
      <w:r>
        <w:rPr>
          <w:rFonts w:hint="eastAsia" w:hAnsi="宋体"/>
          <w:sz w:val="28"/>
        </w:rPr>
        <w:t>特此证明。</w:t>
      </w:r>
    </w:p>
    <w:p>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r>
        <w:rPr>
          <w:rFonts w:ascii="宋体" w:hAnsi="宋体"/>
          <w:sz w:val="28"/>
        </w:rPr>
        <w:pict>
          <v:shape id="文本框 3" o:spid="_x0000_s1026"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pPr>
                    <w:rPr>
                      <w:b/>
                    </w:rPr>
                  </w:pPr>
                  <w:r>
                    <w:rPr>
                      <w:rFonts w:hint="eastAsia"/>
                      <w:b/>
                    </w:rPr>
                    <w:t>（此处为法定代表人身份证复印件粘贴处，未提供复印件的视为无效身份证明）</w:t>
                  </w:r>
                </w:p>
                <w:p/>
              </w:txbxContent>
            </v:textbox>
          </v:shape>
        </w:pict>
      </w: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tabs>
          <w:tab w:val="left" w:pos="0"/>
        </w:tabs>
        <w:spacing w:line="420" w:lineRule="auto"/>
        <w:jc w:val="center"/>
        <w:rPr>
          <w:rFonts w:ascii="宋体" w:hAnsi="宋体"/>
          <w:b/>
          <w:sz w:val="36"/>
        </w:rPr>
      </w:pPr>
    </w:p>
    <w:p>
      <w:pPr>
        <w:tabs>
          <w:tab w:val="left" w:pos="0"/>
        </w:tabs>
        <w:spacing w:line="420" w:lineRule="auto"/>
        <w:jc w:val="center"/>
        <w:rPr>
          <w:rFonts w:ascii="宋体" w:hAnsi="宋体"/>
          <w:b/>
          <w:sz w:val="36"/>
        </w:rPr>
      </w:pPr>
      <w:r>
        <w:rPr>
          <w:rFonts w:hint="eastAsia" w:ascii="宋体" w:hAnsi="宋体"/>
          <w:b/>
          <w:sz w:val="36"/>
        </w:rPr>
        <w:t>授权委托书</w:t>
      </w:r>
    </w:p>
    <w:p>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600" w:lineRule="exact"/>
        <w:ind w:firstLine="480"/>
        <w:jc w:val="center"/>
        <w:rPr>
          <w:rFonts w:ascii="宋体" w:hAnsi="宋体"/>
          <w:sz w:val="28"/>
          <w:szCs w:val="28"/>
        </w:rPr>
      </w:pPr>
      <w:r>
        <w:rPr>
          <w:rFonts w:ascii="宋体" w:hAnsi="宋体"/>
          <w:sz w:val="28"/>
          <w:szCs w:val="28"/>
        </w:rPr>
        <w:pict>
          <v:shape id="文本框 4" o:spid="_x0000_s1027"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pPr>
                    <w:rPr>
                      <w:b/>
                    </w:rPr>
                  </w:pPr>
                  <w:r>
                    <w:rPr>
                      <w:rFonts w:hint="eastAsia"/>
                      <w:b/>
                    </w:rPr>
                    <w:t>（此处为被委托人身份证复印件粘贴处，未提供复印件的视为无效身份证明）</w:t>
                  </w:r>
                </w:p>
                <w:p/>
              </w:txbxContent>
            </v:textbox>
          </v:shape>
        </w:pict>
      </w: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br w:type="page"/>
      </w:r>
      <w:r>
        <w:rPr>
          <w:rFonts w:hint="eastAsia" w:ascii="宋体" w:hAnsi="宋体"/>
          <w:b/>
          <w:sz w:val="28"/>
          <w:szCs w:val="28"/>
        </w:rPr>
        <w:t xml:space="preserve">附件3：         </w:t>
      </w:r>
    </w:p>
    <w:p>
      <w:pPr>
        <w:spacing w:after="156" w:afterLines="50" w:line="360" w:lineRule="auto"/>
        <w:jc w:val="center"/>
        <w:rPr>
          <w:rFonts w:ascii="宋体" w:hAnsi="宋体"/>
          <w:b/>
          <w:sz w:val="24"/>
        </w:rPr>
      </w:pPr>
      <w:r>
        <w:rPr>
          <w:rFonts w:ascii="宋体" w:hAnsi="宋体"/>
          <w:b/>
          <w:sz w:val="24"/>
        </w:rPr>
        <w:t xml:space="preserve">评标细则 </w:t>
      </w:r>
    </w:p>
    <w:p>
      <w:pPr>
        <w:pStyle w:val="8"/>
        <w:shd w:val="clear" w:color="auto" w:fill="FFFFFF"/>
        <w:spacing w:line="340" w:lineRule="exact"/>
      </w:pPr>
      <w:r>
        <w:rPr>
          <w:rFonts w:hint="eastAsia"/>
        </w:rPr>
        <w:t xml:space="preserve">本着公平、公正、公开的原则对各投标单位投标文件中的商务标等方面进行评分。具体办法如下：(共计100分) </w:t>
      </w:r>
    </w:p>
    <w:p>
      <w:pPr>
        <w:pStyle w:val="8"/>
        <w:shd w:val="clear" w:color="auto" w:fill="FFFFFF"/>
        <w:spacing w:line="340" w:lineRule="exact"/>
      </w:pPr>
      <w:r>
        <w:rPr>
          <w:rFonts w:hint="eastAsia"/>
        </w:rPr>
        <w:t xml:space="preserve">    第一步：投标文件能够满足招标文件的实质性要求； </w:t>
      </w:r>
    </w:p>
    <w:p>
      <w:pPr>
        <w:pStyle w:val="8"/>
        <w:shd w:val="clear" w:color="auto" w:fill="FFFFFF"/>
        <w:spacing w:line="340" w:lineRule="exact"/>
      </w:pPr>
      <w:r>
        <w:rPr>
          <w:rFonts w:hint="eastAsia"/>
        </w:rPr>
        <w:t xml:space="preserve">    第二步：符合性清标，商务标符合招标文件的实质性要求； </w:t>
      </w:r>
    </w:p>
    <w:p>
      <w:pPr>
        <w:pStyle w:val="8"/>
        <w:shd w:val="clear" w:color="auto" w:fill="FFFFFF"/>
        <w:spacing w:line="340" w:lineRule="exact"/>
      </w:pPr>
      <w:r>
        <w:rPr>
          <w:rFonts w:hint="eastAsia"/>
        </w:rPr>
        <w:t xml:space="preserve">    第三步：投标报价得分。 </w:t>
      </w:r>
    </w:p>
    <w:p>
      <w:pPr>
        <w:pStyle w:val="8"/>
        <w:shd w:val="clear" w:color="auto" w:fill="FFFFFF"/>
        <w:spacing w:line="340" w:lineRule="exact"/>
      </w:pPr>
      <w:r>
        <w:rPr>
          <w:rFonts w:hint="eastAsia"/>
        </w:rPr>
        <w:t xml:space="preserve">    1、确定有效投标报价 </w:t>
      </w:r>
    </w:p>
    <w:p>
      <w:pPr>
        <w:pStyle w:val="8"/>
        <w:shd w:val="clear" w:color="auto" w:fill="FFFFFF"/>
        <w:spacing w:line="340" w:lineRule="exact"/>
      </w:pPr>
      <w:r>
        <w:rPr>
          <w:rFonts w:hint="eastAsia"/>
        </w:rPr>
        <w:t>  本工程招标控制价为：</w:t>
      </w:r>
      <w:r>
        <w:rPr>
          <w:rFonts w:hint="eastAsia"/>
          <w:color w:val="FF0000"/>
          <w:u w:val="single"/>
        </w:rPr>
        <w:t xml:space="preserve"> 62.46万元</w:t>
      </w:r>
      <w:r>
        <w:rPr>
          <w:rFonts w:hint="eastAsia"/>
        </w:rPr>
        <w:t>，超过招标控制价或未能实质性响应招标文件、招标答疑纪要等有关招标要求的投标文件为无效标。   </w:t>
      </w:r>
    </w:p>
    <w:p>
      <w:pPr>
        <w:pStyle w:val="8"/>
        <w:shd w:val="clear" w:color="auto" w:fill="FFFFFF"/>
        <w:spacing w:line="340" w:lineRule="exact"/>
        <w:ind w:firstLine="840" w:firstLineChars="350"/>
      </w:pPr>
      <w:r>
        <w:rPr>
          <w:rFonts w:hint="eastAsia"/>
        </w:rPr>
        <w:t xml:space="preserve"> 2、打分 </w:t>
      </w:r>
    </w:p>
    <w:p>
      <w:pPr>
        <w:pStyle w:val="8"/>
        <w:shd w:val="clear" w:color="auto" w:fill="FFFFFF"/>
        <w:spacing w:line="340" w:lineRule="exact"/>
      </w:pPr>
      <w:r>
        <w:rPr>
          <w:rFonts w:hint="eastAsia"/>
        </w:rPr>
        <w:t xml:space="preserve">  以有效投标文件的最低投标价为评标基准价，投标报价等于评标基准价的得满分；投标报价偏离评标基准价的 1%扣 0.5 分（不足1%按内插法，计算过程中的偏离率和分值计算结果均保留两位小数，第三位四舍五入）。 </w:t>
      </w:r>
    </w:p>
    <w:p>
      <w:pPr>
        <w:pStyle w:val="8"/>
        <w:shd w:val="clear" w:color="auto" w:fill="FFFFFF"/>
        <w:spacing w:line="340" w:lineRule="exact"/>
      </w:pPr>
      <w:r>
        <w:rPr>
          <w:rFonts w:hint="eastAsia"/>
        </w:rPr>
        <w:t xml:space="preserve">    3、定标 </w:t>
      </w:r>
    </w:p>
    <w:p>
      <w:pPr>
        <w:pStyle w:val="8"/>
        <w:shd w:val="clear" w:color="auto" w:fill="FFFFFF"/>
        <w:spacing w:line="340" w:lineRule="exact"/>
      </w:pPr>
      <w:r>
        <w:rPr>
          <w:rFonts w:hint="eastAsia"/>
        </w:rPr>
        <w:t xml:space="preserve">  以上得分最高者为第一中标候选人；若得分相同，则选择其中投标报价低者为中标候选人；若得分相同，投标报价也相同，当场按签到顺序抽签确定中标候选人。    </w:t>
      </w:r>
    </w:p>
    <w:p>
      <w:pPr>
        <w:autoSpaceDE w:val="0"/>
        <w:autoSpaceDN w:val="0"/>
        <w:adjustRightInd w:val="0"/>
        <w:spacing w:line="340" w:lineRule="exact"/>
        <w:ind w:firstLine="369" w:firstLineChars="176"/>
        <w:jc w:val="left"/>
        <w:rPr>
          <w:b/>
          <w:bCs/>
        </w:rPr>
      </w:pPr>
      <w:r>
        <w:rPr>
          <w:rFonts w:hint="eastAsia"/>
        </w:rPr>
        <w:t>    </w:t>
      </w:r>
      <w:r>
        <w:rPr>
          <w:rFonts w:hint="eastAsia"/>
          <w:b/>
          <w:bCs/>
        </w:rPr>
        <w:t>注意事项：</w:t>
      </w:r>
    </w:p>
    <w:p>
      <w:pPr>
        <w:autoSpaceDE w:val="0"/>
        <w:autoSpaceDN w:val="0"/>
        <w:adjustRightInd w:val="0"/>
        <w:spacing w:line="340" w:lineRule="exact"/>
        <w:ind w:firstLine="422" w:firstLineChars="176"/>
        <w:jc w:val="left"/>
        <w:rPr>
          <w:sz w:val="24"/>
        </w:rPr>
      </w:pPr>
      <w:r>
        <w:rPr>
          <w:sz w:val="24"/>
        </w:rPr>
        <w:t>1</w:t>
      </w:r>
      <w:r>
        <w:rPr>
          <w:rFonts w:hint="eastAsia"/>
          <w:sz w:val="24"/>
        </w:rPr>
        <w:t>、一旦发现中标单位存在非法转包、转让、挂靠等行为的，将依法进行处理，给招标人造成损失的，依法承担赔偿责任。</w:t>
      </w:r>
    </w:p>
    <w:p>
      <w:pPr>
        <w:autoSpaceDE w:val="0"/>
        <w:autoSpaceDN w:val="0"/>
        <w:adjustRightInd w:val="0"/>
        <w:spacing w:line="340" w:lineRule="exact"/>
        <w:ind w:firstLine="422" w:firstLineChars="176"/>
        <w:jc w:val="left"/>
        <w:rPr>
          <w:sz w:val="24"/>
        </w:rPr>
      </w:pPr>
      <w:r>
        <w:rPr>
          <w:rFonts w:hint="eastAsia"/>
          <w:sz w:val="24"/>
        </w:rPr>
        <w:t>2、本工程招标公告中的评标办法与招标文件中的评标办法不一致时，以招标公告中的评标办法为准。</w:t>
      </w:r>
    </w:p>
    <w:p>
      <w:pPr>
        <w:tabs>
          <w:tab w:val="left" w:pos="0"/>
          <w:tab w:val="left" w:pos="993"/>
          <w:tab w:val="left" w:pos="1134"/>
        </w:tabs>
        <w:adjustRightInd w:val="0"/>
        <w:snapToGrid w:val="0"/>
        <w:spacing w:line="360" w:lineRule="auto"/>
        <w:rPr>
          <w:szCs w:val="21"/>
        </w:rPr>
      </w:pPr>
    </w:p>
    <w:p>
      <w:pPr>
        <w:tabs>
          <w:tab w:val="left" w:pos="0"/>
          <w:tab w:val="left" w:pos="993"/>
          <w:tab w:val="left" w:pos="1134"/>
        </w:tabs>
        <w:adjustRightInd w:val="0"/>
        <w:snapToGrid w:val="0"/>
        <w:spacing w:line="400" w:lineRule="exact"/>
        <w:rPr>
          <w:rFonts w:ascii="宋体" w:hAnsi="宋体"/>
          <w:b/>
          <w:szCs w:val="21"/>
        </w:rPr>
      </w:pPr>
    </w:p>
    <w:p>
      <w:pPr>
        <w:tabs>
          <w:tab w:val="left" w:pos="0"/>
          <w:tab w:val="left" w:pos="993"/>
          <w:tab w:val="left" w:pos="1134"/>
        </w:tabs>
        <w:adjustRightInd w:val="0"/>
        <w:snapToGrid w:val="0"/>
        <w:spacing w:line="360" w:lineRule="auto"/>
        <w:rPr>
          <w:rFonts w:ascii="宋体" w:hAnsi="宋体"/>
          <w:b/>
          <w:sz w:val="28"/>
          <w:szCs w:val="28"/>
        </w:rPr>
      </w:pPr>
    </w:p>
    <w:p>
      <w:pPr>
        <w:tabs>
          <w:tab w:val="left" w:pos="0"/>
          <w:tab w:val="left" w:pos="993"/>
          <w:tab w:val="left" w:pos="1134"/>
        </w:tabs>
        <w:adjustRightInd w:val="0"/>
        <w:snapToGrid w:val="0"/>
        <w:rPr>
          <w:rFonts w:ascii="宋体" w:hAnsi="宋体"/>
          <w:spacing w:val="-4"/>
          <w:szCs w:val="21"/>
        </w:rPr>
      </w:pPr>
    </w:p>
    <w:p>
      <w:pPr>
        <w:rPr>
          <w:rFonts w:ascii="宋体" w:hAnsi="宋体"/>
          <w:b/>
          <w:sz w:val="28"/>
          <w:szCs w:val="28"/>
        </w:rPr>
      </w:pPr>
      <w:r>
        <w:rPr>
          <w:rFonts w:hint="eastAsia" w:ascii="宋体" w:hAnsi="宋体"/>
          <w:b/>
          <w:sz w:val="28"/>
          <w:szCs w:val="28"/>
        </w:rPr>
        <w:br w:type="page"/>
      </w:r>
    </w:p>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附件4：</w:t>
      </w:r>
    </w:p>
    <w:p>
      <w:pPr>
        <w:pStyle w:val="8"/>
        <w:shd w:val="clear" w:color="auto" w:fill="FFFFFF"/>
        <w:spacing w:before="0" w:beforeAutospacing="0" w:after="0" w:afterAutospacing="0" w:line="378" w:lineRule="atLeast"/>
        <w:ind w:left="210" w:leftChars="100" w:firstLine="240" w:firstLineChars="100"/>
      </w:pPr>
    </w:p>
    <w:p>
      <w:pPr>
        <w:pStyle w:val="8"/>
        <w:shd w:val="clear" w:color="auto" w:fill="FFFFFF"/>
        <w:spacing w:before="0" w:beforeAutospacing="0" w:after="0" w:afterAutospacing="0" w:line="378" w:lineRule="atLeast"/>
        <w:jc w:val="center"/>
        <w:rPr>
          <w:b/>
          <w:bCs/>
          <w:kern w:val="2"/>
          <w:sz w:val="21"/>
          <w:szCs w:val="21"/>
        </w:rPr>
      </w:pPr>
      <w:r>
        <w:rPr>
          <w:rFonts w:hint="eastAsia"/>
          <w:b/>
          <w:bCs/>
          <w:kern w:val="2"/>
          <w:sz w:val="28"/>
          <w:szCs w:val="28"/>
        </w:rPr>
        <w:t>法定代表人面谈承诺书</w:t>
      </w:r>
    </w:p>
    <w:p>
      <w:pPr>
        <w:pStyle w:val="8"/>
        <w:shd w:val="clear" w:color="auto" w:fill="FFFFFF"/>
        <w:spacing w:before="0" w:beforeAutospacing="0" w:after="0" w:afterAutospacing="0" w:line="378" w:lineRule="atLeast"/>
        <w:rPr>
          <w:u w:val="single"/>
        </w:rPr>
      </w:pPr>
      <w:r>
        <w:rPr>
          <w:rFonts w:hint="eastAsia"/>
          <w:u w:val="single"/>
        </w:rPr>
        <w:t xml:space="preserve">                （招标人）：</w:t>
      </w:r>
    </w:p>
    <w:p>
      <w:pPr>
        <w:pStyle w:val="8"/>
        <w:shd w:val="clear" w:color="auto" w:fill="FFFFFF"/>
        <w:spacing w:before="0" w:beforeAutospacing="0" w:after="0" w:afterAutospacing="0" w:line="378" w:lineRule="atLeast"/>
        <w:ind w:left="210" w:leftChars="100" w:firstLine="240" w:firstLineChars="100"/>
      </w:pPr>
      <w:r>
        <w:rPr>
          <w:rFonts w:hint="eastAsia"/>
        </w:rPr>
        <w:t>本人</w:t>
      </w:r>
      <w:r>
        <w:rPr>
          <w:rFonts w:hint="eastAsia"/>
          <w:u w:val="single"/>
        </w:rPr>
        <w:t>   </w:t>
      </w:r>
      <w:r>
        <w:rPr>
          <w:rFonts w:hint="eastAsia"/>
        </w:rPr>
        <w:t>(姓名)系</w:t>
      </w:r>
      <w:r>
        <w:rPr>
          <w:rFonts w:hint="eastAsia"/>
          <w:u w:val="single"/>
        </w:rPr>
        <w:t>            </w:t>
      </w:r>
      <w:r>
        <w:rPr>
          <w:rFonts w:hint="eastAsia"/>
        </w:rPr>
        <w:t>（单位名称）的法定代表人，参加</w:t>
      </w:r>
      <w:r>
        <w:rPr>
          <w:rFonts w:hint="eastAsia"/>
          <w:u w:val="single"/>
        </w:rPr>
        <w:t xml:space="preserve">                                            </w:t>
      </w:r>
      <w:r>
        <w:rPr>
          <w:rFonts w:hint="eastAsia"/>
        </w:rPr>
        <w:t>投标。</w:t>
      </w:r>
    </w:p>
    <w:p>
      <w:pPr>
        <w:pStyle w:val="8"/>
        <w:shd w:val="clear" w:color="auto" w:fill="FFFFFF"/>
        <w:spacing w:before="0" w:beforeAutospacing="0" w:after="0" w:afterAutospacing="0" w:line="378" w:lineRule="atLeast"/>
        <w:ind w:firstLine="480" w:firstLineChars="200"/>
      </w:pPr>
      <w:r>
        <w:rPr>
          <w:rFonts w:hint="eastAsia"/>
        </w:rPr>
        <w:t>本人特此承诺如下：</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1、我单位和我本人保证遵循公开、公平、公正、诚实守信的原则，依法依规参与本项目招标投标活动。</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2、本单位和我本人在本项目招标投标活动中，不存在、也未参与任何围标串标活动，也不存在以他人名义投标的行为。</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3、我单位如被查实在本项目招标投标活动中存在围标串标或以他人名义投标，本人自愿承担直接责任人员法律责任，接受相应行政、刑事及失信惩戒等处罚。</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4、本项目拟派的投标项目经理未同时在两个或两个以上单位受聘或者执业且无在建工程，项目负责人中标后不影响办理工程建设手续且按招标文件要求在岗履职，绝不违法分包、转包；</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5、我单位不存在近3年内有行贿犯罪行为且被记录；法定代表人和项目负责人均不存在近5年内有行贿犯罪行为且被记录。</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6、我单位不存在《省住房城乡建设厅关于开展建筑业企业资质动态监管工作的公告》（〔2018〕第6号）、《省住房城乡建设厅关于建筑业企业资质动态监管不合格企业参加招投标相关事宜的复函》（苏建函建管〔2019〕233号）文件规定的，不能参加招投标的情形。</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7、本单位递交的资格审查文件、投标文件中的所有资料都是真实可信的，没有弄虚作假；</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8、如果以后涉及招标投标方面的投诉举报，本人将在投诉书上签字，否则，招标人或招标投标行政监督部门可以不予受理。</w:t>
      </w:r>
    </w:p>
    <w:p>
      <w:pPr>
        <w:pStyle w:val="8"/>
        <w:shd w:val="clear" w:color="auto" w:fill="FFFFFF"/>
        <w:spacing w:before="0" w:beforeAutospacing="0" w:after="0" w:afterAutospacing="0" w:line="378" w:lineRule="atLeast"/>
      </w:pPr>
    </w:p>
    <w:p>
      <w:pPr>
        <w:pStyle w:val="8"/>
        <w:shd w:val="clear" w:color="auto" w:fill="FFFFFF"/>
        <w:spacing w:before="0" w:beforeAutospacing="0" w:after="0" w:afterAutospacing="0" w:line="378" w:lineRule="atLeast"/>
        <w:ind w:firstLine="4440" w:firstLineChars="1850"/>
      </w:pPr>
      <w:r>
        <w:rPr>
          <w:rFonts w:hint="eastAsia"/>
        </w:rPr>
        <w:t>投标单位（盖章）：</w:t>
      </w:r>
    </w:p>
    <w:p>
      <w:pPr>
        <w:pStyle w:val="8"/>
        <w:shd w:val="clear" w:color="auto" w:fill="FFFFFF"/>
        <w:spacing w:before="0" w:beforeAutospacing="0" w:after="0" w:afterAutospacing="0" w:line="378" w:lineRule="atLeast"/>
        <w:ind w:firstLine="4320" w:firstLineChars="1800"/>
      </w:pPr>
      <w:r>
        <w:rPr>
          <w:rFonts w:hint="eastAsia"/>
        </w:rPr>
        <w:t>法定代表人(签字并签章)：</w:t>
      </w:r>
    </w:p>
    <w:p>
      <w:pPr>
        <w:pStyle w:val="8"/>
        <w:shd w:val="clear" w:color="auto" w:fill="FFFFFF"/>
        <w:spacing w:before="0" w:beforeAutospacing="0" w:after="0" w:afterAutospacing="0" w:line="378" w:lineRule="atLeast"/>
        <w:ind w:firstLine="4800" w:firstLineChars="2000"/>
      </w:pPr>
      <w:r>
        <w:rPr>
          <w:rFonts w:hint="eastAsia"/>
        </w:rPr>
        <w:t>年  月  日</w:t>
      </w:r>
    </w:p>
    <w:p>
      <w:pPr>
        <w:autoSpaceDE w:val="0"/>
        <w:autoSpaceDN w:val="0"/>
        <w:adjustRightInd w:val="0"/>
        <w:spacing w:line="360" w:lineRule="auto"/>
        <w:ind w:firstLine="562" w:firstLineChars="200"/>
        <w:rPr>
          <w:rFonts w:ascii="宋体" w:hAnsi="宋体"/>
          <w:b/>
          <w:sz w:val="28"/>
          <w:szCs w:val="28"/>
          <w:shd w:val="clear" w:color="auto" w:fill="FFC000"/>
        </w:rPr>
      </w:pPr>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10</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EzNTcyYTU5OTA5ZmIzNGNhNTc5NWI0NmY1NmQ0ODIifQ=="/>
  </w:docVars>
  <w:rsids>
    <w:rsidRoot w:val="00D3405C"/>
    <w:rsid w:val="00031464"/>
    <w:rsid w:val="00066436"/>
    <w:rsid w:val="00090E2A"/>
    <w:rsid w:val="0012478A"/>
    <w:rsid w:val="00126B25"/>
    <w:rsid w:val="00126B2C"/>
    <w:rsid w:val="001309AD"/>
    <w:rsid w:val="001511AB"/>
    <w:rsid w:val="00180FEE"/>
    <w:rsid w:val="001A4529"/>
    <w:rsid w:val="001A7998"/>
    <w:rsid w:val="001B05A9"/>
    <w:rsid w:val="001F152F"/>
    <w:rsid w:val="00226C8E"/>
    <w:rsid w:val="002A4570"/>
    <w:rsid w:val="002B2221"/>
    <w:rsid w:val="002E19DD"/>
    <w:rsid w:val="002F0355"/>
    <w:rsid w:val="00300A90"/>
    <w:rsid w:val="00335878"/>
    <w:rsid w:val="00343315"/>
    <w:rsid w:val="003B1D4B"/>
    <w:rsid w:val="003B5C0C"/>
    <w:rsid w:val="003D6FE0"/>
    <w:rsid w:val="003E6C18"/>
    <w:rsid w:val="003F0EDE"/>
    <w:rsid w:val="003F5245"/>
    <w:rsid w:val="004007AE"/>
    <w:rsid w:val="00406047"/>
    <w:rsid w:val="00451282"/>
    <w:rsid w:val="004600C8"/>
    <w:rsid w:val="0047161E"/>
    <w:rsid w:val="004A4090"/>
    <w:rsid w:val="004D600C"/>
    <w:rsid w:val="004D7E2D"/>
    <w:rsid w:val="00523E28"/>
    <w:rsid w:val="0053604F"/>
    <w:rsid w:val="00540888"/>
    <w:rsid w:val="005679FF"/>
    <w:rsid w:val="00581A14"/>
    <w:rsid w:val="00597864"/>
    <w:rsid w:val="005C18BA"/>
    <w:rsid w:val="006008E4"/>
    <w:rsid w:val="00606537"/>
    <w:rsid w:val="0062000B"/>
    <w:rsid w:val="006222B4"/>
    <w:rsid w:val="00631AA0"/>
    <w:rsid w:val="006702FD"/>
    <w:rsid w:val="006841F2"/>
    <w:rsid w:val="006A17D8"/>
    <w:rsid w:val="006B717A"/>
    <w:rsid w:val="006D5E3F"/>
    <w:rsid w:val="0076327D"/>
    <w:rsid w:val="00771566"/>
    <w:rsid w:val="007835B5"/>
    <w:rsid w:val="00793F79"/>
    <w:rsid w:val="007E29BF"/>
    <w:rsid w:val="008525CF"/>
    <w:rsid w:val="00875B8E"/>
    <w:rsid w:val="008824D6"/>
    <w:rsid w:val="008A37A0"/>
    <w:rsid w:val="008B5C01"/>
    <w:rsid w:val="00915C98"/>
    <w:rsid w:val="00923631"/>
    <w:rsid w:val="0092389F"/>
    <w:rsid w:val="00945586"/>
    <w:rsid w:val="0096309D"/>
    <w:rsid w:val="009647E8"/>
    <w:rsid w:val="009656D6"/>
    <w:rsid w:val="00970058"/>
    <w:rsid w:val="0098245B"/>
    <w:rsid w:val="00986919"/>
    <w:rsid w:val="009936DA"/>
    <w:rsid w:val="009D6CD2"/>
    <w:rsid w:val="00A00515"/>
    <w:rsid w:val="00A03E7E"/>
    <w:rsid w:val="00A43D02"/>
    <w:rsid w:val="00A773D0"/>
    <w:rsid w:val="00AC1C89"/>
    <w:rsid w:val="00AD4052"/>
    <w:rsid w:val="00AD6996"/>
    <w:rsid w:val="00AE7FB6"/>
    <w:rsid w:val="00AF0AA4"/>
    <w:rsid w:val="00B169B2"/>
    <w:rsid w:val="00B26B16"/>
    <w:rsid w:val="00B310C4"/>
    <w:rsid w:val="00B85624"/>
    <w:rsid w:val="00B91EAD"/>
    <w:rsid w:val="00B93898"/>
    <w:rsid w:val="00BA4BDA"/>
    <w:rsid w:val="00BF2468"/>
    <w:rsid w:val="00BF4E0B"/>
    <w:rsid w:val="00BF6C72"/>
    <w:rsid w:val="00C2162F"/>
    <w:rsid w:val="00C5239A"/>
    <w:rsid w:val="00C633C2"/>
    <w:rsid w:val="00C65417"/>
    <w:rsid w:val="00C702C5"/>
    <w:rsid w:val="00C87A14"/>
    <w:rsid w:val="00C94FF0"/>
    <w:rsid w:val="00CB0A34"/>
    <w:rsid w:val="00CB13C7"/>
    <w:rsid w:val="00CC1FD3"/>
    <w:rsid w:val="00CC2932"/>
    <w:rsid w:val="00CD5444"/>
    <w:rsid w:val="00D03949"/>
    <w:rsid w:val="00D3405C"/>
    <w:rsid w:val="00D54335"/>
    <w:rsid w:val="00D6428B"/>
    <w:rsid w:val="00D77BE5"/>
    <w:rsid w:val="00DA6CAB"/>
    <w:rsid w:val="00DD0FE5"/>
    <w:rsid w:val="00DD3240"/>
    <w:rsid w:val="00DE4476"/>
    <w:rsid w:val="00E26B90"/>
    <w:rsid w:val="00E45538"/>
    <w:rsid w:val="00E46C0B"/>
    <w:rsid w:val="00E60A54"/>
    <w:rsid w:val="00E967C8"/>
    <w:rsid w:val="00EE44EF"/>
    <w:rsid w:val="00F073B2"/>
    <w:rsid w:val="00F1023A"/>
    <w:rsid w:val="00F2372D"/>
    <w:rsid w:val="00F27E92"/>
    <w:rsid w:val="00F467D2"/>
    <w:rsid w:val="00F53E8A"/>
    <w:rsid w:val="00F62DB8"/>
    <w:rsid w:val="00F652BF"/>
    <w:rsid w:val="00FA24C1"/>
    <w:rsid w:val="00FC39DA"/>
    <w:rsid w:val="0D104CDE"/>
    <w:rsid w:val="1BE36506"/>
    <w:rsid w:val="1C774480"/>
    <w:rsid w:val="1F5854FD"/>
    <w:rsid w:val="270C5851"/>
    <w:rsid w:val="2E5649DC"/>
    <w:rsid w:val="30357DE4"/>
    <w:rsid w:val="3724764D"/>
    <w:rsid w:val="40736CE4"/>
    <w:rsid w:val="41E56BF9"/>
    <w:rsid w:val="4693757A"/>
    <w:rsid w:val="49447910"/>
    <w:rsid w:val="4EB946C7"/>
    <w:rsid w:val="4F7A5C04"/>
    <w:rsid w:val="4FF76456"/>
    <w:rsid w:val="505E5322"/>
    <w:rsid w:val="52C8303D"/>
    <w:rsid w:val="5D5D2EDA"/>
    <w:rsid w:val="78520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1"/>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autoRedefine/>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2"/>
    <w:autoRedefine/>
    <w:qFormat/>
    <w:uiPriority w:val="0"/>
    <w:pPr>
      <w:jc w:val="left"/>
    </w:pPr>
    <w:rPr>
      <w:rFonts w:asciiTheme="minorHAnsi" w:hAnsiTheme="minorHAnsi" w:eastAsiaTheme="minorEastAsia" w:cstheme="minorBidi"/>
    </w:rPr>
  </w:style>
  <w:style w:type="paragraph" w:styleId="5">
    <w:name w:val="Plain Text"/>
    <w:basedOn w:val="1"/>
    <w:link w:val="17"/>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 w:type="character" w:customStyle="1" w:styleId="21">
    <w:name w:val="标题 2 字符"/>
    <w:basedOn w:val="10"/>
    <w:link w:val="2"/>
    <w:autoRedefine/>
    <w:qFormat/>
    <w:uiPriority w:val="0"/>
    <w:rPr>
      <w:rFonts w:ascii="Arial" w:hAnsi="Arial" w:eastAsia="黑体" w:cs="Times New Roman"/>
      <w:b/>
      <w:bCs/>
      <w:sz w:val="32"/>
      <w:szCs w:val="32"/>
    </w:rPr>
  </w:style>
  <w:style w:type="character" w:customStyle="1" w:styleId="22">
    <w:name w:val="批注文字 字符"/>
    <w:link w:val="4"/>
    <w:autoRedefine/>
    <w:qFormat/>
    <w:uiPriority w:val="0"/>
    <w:rPr>
      <w:szCs w:val="24"/>
    </w:rPr>
  </w:style>
  <w:style w:type="character" w:customStyle="1" w:styleId="23">
    <w:name w:val="批注文字 Char"/>
    <w:basedOn w:val="10"/>
    <w:autoRedefine/>
    <w:semiHidden/>
    <w:qFormat/>
    <w:uiPriority w:val="99"/>
    <w:rPr>
      <w:rFonts w:ascii="Times New Roman" w:hAnsi="Times New Roman" w:eastAsia="宋体" w:cs="Times New Roman"/>
      <w:szCs w:val="24"/>
    </w:rPr>
  </w:style>
  <w:style w:type="paragraph" w:customStyle="1" w:styleId="24">
    <w:name w:val="Default"/>
    <w:autoRedefine/>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875</Words>
  <Characters>4993</Characters>
  <Lines>41</Lines>
  <Paragraphs>11</Paragraphs>
  <TotalTime>0</TotalTime>
  <ScaleCrop>false</ScaleCrop>
  <LinksUpToDate>false</LinksUpToDate>
  <CharactersWithSpaces>5857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TT</cp:lastModifiedBy>
  <dcterms:modified xsi:type="dcterms:W3CDTF">2024-02-26T01:46:41Z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4FF8B063AB1B4EABA8CA99C5BEB87558_12</vt:lpwstr>
  </property>
</Properties>
</file>